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F8" w:rsidRPr="00F164A8" w:rsidRDefault="006171F8" w:rsidP="006171F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i/>
          <w:sz w:val="24"/>
          <w:szCs w:val="24"/>
          <w:lang w:eastAsia="pt-PT"/>
        </w:rPr>
      </w:pPr>
      <w:r w:rsidRPr="00F164A8">
        <w:rPr>
          <w:rStyle w:val="FontStyle22"/>
          <w:rFonts w:ascii="Calibri" w:hAnsi="Calibri"/>
          <w:i/>
          <w:smallCaps/>
          <w:sz w:val="24"/>
          <w:szCs w:val="24"/>
          <w:lang w:eastAsia="pt-PT"/>
        </w:rPr>
        <w:t>Viganò</w:t>
      </w:r>
      <w:r w:rsidRPr="00F164A8">
        <w:rPr>
          <w:rStyle w:val="FontStyle22"/>
          <w:rFonts w:ascii="Calibri" w:hAnsi="Calibri"/>
          <w:i/>
          <w:sz w:val="24"/>
          <w:szCs w:val="24"/>
          <w:lang w:eastAsia="pt-PT"/>
        </w:rPr>
        <w:t xml:space="preserve"> Egídio</w:t>
      </w:r>
    </w:p>
    <w:p w:rsidR="006171F8" w:rsidRPr="00F164A8" w:rsidRDefault="006171F8" w:rsidP="006171F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i/>
          <w:sz w:val="24"/>
          <w:szCs w:val="24"/>
          <w:lang w:eastAsia="pt-PT"/>
        </w:rPr>
      </w:pPr>
    </w:p>
    <w:p w:rsidR="006171F8" w:rsidRPr="00F164A8" w:rsidRDefault="006171F8" w:rsidP="006171F8">
      <w:pPr>
        <w:pStyle w:val="Style2"/>
        <w:widowControl/>
        <w:spacing w:after="60" w:line="276" w:lineRule="auto"/>
        <w:ind w:firstLine="284"/>
        <w:jc w:val="center"/>
        <w:rPr>
          <w:rStyle w:val="FontStyle19"/>
          <w:rFonts w:ascii="Calibri" w:hAnsi="Calibri"/>
          <w:sz w:val="24"/>
          <w:szCs w:val="24"/>
          <w:lang w:eastAsia="pt-PT"/>
        </w:rPr>
      </w:pPr>
      <w:r w:rsidRPr="00F164A8">
        <w:rPr>
          <w:rStyle w:val="FontStyle19"/>
          <w:rFonts w:ascii="Calibri" w:hAnsi="Calibri"/>
          <w:sz w:val="24"/>
          <w:szCs w:val="24"/>
          <w:lang w:eastAsia="pt-PT"/>
        </w:rPr>
        <w:t xml:space="preserve">O </w:t>
      </w:r>
      <w:r>
        <w:rPr>
          <w:rStyle w:val="FontStyle19"/>
          <w:rFonts w:ascii="Calibri" w:hAnsi="Calibri"/>
          <w:sz w:val="24"/>
          <w:szCs w:val="24"/>
          <w:lang w:eastAsia="pt-PT"/>
        </w:rPr>
        <w:t>“</w:t>
      </w:r>
      <w:r w:rsidRPr="00F164A8">
        <w:rPr>
          <w:rStyle w:val="FontStyle19"/>
          <w:rFonts w:ascii="Calibri" w:hAnsi="Calibri"/>
          <w:sz w:val="24"/>
          <w:szCs w:val="24"/>
          <w:lang w:eastAsia="pt-PT"/>
        </w:rPr>
        <w:t>GUIA À LEITURA</w:t>
      </w:r>
      <w:r>
        <w:rPr>
          <w:rStyle w:val="FontStyle19"/>
          <w:rFonts w:ascii="Calibri" w:hAnsi="Calibri"/>
          <w:sz w:val="24"/>
          <w:szCs w:val="24"/>
          <w:lang w:eastAsia="pt-PT"/>
        </w:rPr>
        <w:t>”</w:t>
      </w:r>
      <w:r w:rsidRPr="00F164A8">
        <w:rPr>
          <w:rStyle w:val="FontStyle19"/>
          <w:rFonts w:ascii="Calibri" w:hAnsi="Calibri"/>
          <w:sz w:val="24"/>
          <w:szCs w:val="24"/>
          <w:lang w:eastAsia="pt-PT"/>
        </w:rPr>
        <w:t xml:space="preserve"> DAS CONSTITUIÇÕES</w:t>
      </w:r>
    </w:p>
    <w:p w:rsidR="006171F8" w:rsidRPr="00F164A8" w:rsidRDefault="006171F8" w:rsidP="006171F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4"/>
          <w:szCs w:val="24"/>
          <w:lang w:eastAsia="pt-PT"/>
        </w:rPr>
      </w:pPr>
    </w:p>
    <w:p w:rsidR="006171F8" w:rsidRPr="00F164A8" w:rsidRDefault="006171F8" w:rsidP="006171F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4"/>
          <w:szCs w:val="24"/>
          <w:lang w:eastAsia="pt-PT"/>
        </w:rPr>
      </w:pPr>
      <w:r w:rsidRPr="00F164A8">
        <w:rPr>
          <w:rStyle w:val="FontStyle22"/>
          <w:rFonts w:ascii="Calibri" w:hAnsi="Calibri"/>
          <w:sz w:val="24"/>
          <w:szCs w:val="24"/>
          <w:lang w:eastAsia="pt-PT"/>
        </w:rPr>
        <w:t>Atos do Conselho Geral</w:t>
      </w:r>
    </w:p>
    <w:p w:rsidR="006171F8" w:rsidRPr="00F164A8" w:rsidRDefault="006171F8" w:rsidP="006171F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4"/>
          <w:szCs w:val="24"/>
          <w:lang w:eastAsia="pt-PT"/>
        </w:rPr>
      </w:pPr>
      <w:r w:rsidRPr="00F164A8">
        <w:rPr>
          <w:rStyle w:val="FontStyle22"/>
          <w:rFonts w:ascii="Calibri" w:hAnsi="Calibri"/>
          <w:sz w:val="24"/>
          <w:szCs w:val="24"/>
          <w:lang w:eastAsia="pt-PT"/>
        </w:rPr>
        <w:t>Ano LXVIII – janeiro-março, 1987</w:t>
      </w:r>
    </w:p>
    <w:p w:rsidR="006171F8" w:rsidRPr="00F164A8" w:rsidRDefault="006171F8" w:rsidP="006171F8">
      <w:pPr>
        <w:pStyle w:val="Style7"/>
        <w:widowControl/>
        <w:spacing w:after="60" w:line="276" w:lineRule="auto"/>
        <w:jc w:val="center"/>
        <w:rPr>
          <w:rFonts w:ascii="Calibri" w:hAnsi="Calibri"/>
          <w:b/>
        </w:rPr>
      </w:pPr>
      <w:r w:rsidRPr="00F164A8">
        <w:rPr>
          <w:rStyle w:val="FontStyle22"/>
          <w:rFonts w:ascii="Calibri" w:hAnsi="Calibri"/>
          <w:sz w:val="24"/>
          <w:szCs w:val="24"/>
          <w:lang w:eastAsia="pt-PT"/>
        </w:rPr>
        <w:t>N. 320</w:t>
      </w:r>
    </w:p>
    <w:p w:rsidR="006171F8" w:rsidRPr="00F164A8" w:rsidRDefault="006171F8" w:rsidP="006171F8">
      <w:pPr>
        <w:pStyle w:val="Style2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6171F8" w:rsidRPr="00F164A8" w:rsidRDefault="006171F8" w:rsidP="006171F8">
      <w:pPr>
        <w:pStyle w:val="Style2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6171F8" w:rsidRPr="0003794C" w:rsidRDefault="006171F8" w:rsidP="006171F8">
      <w:pPr>
        <w:pStyle w:val="Style3"/>
        <w:widowControl/>
        <w:spacing w:after="60" w:line="276" w:lineRule="auto"/>
        <w:ind w:right="23"/>
        <w:rPr>
          <w:rStyle w:val="FontStyle21"/>
          <w:rFonts w:ascii="Calibri" w:hAnsi="Calibri"/>
          <w:sz w:val="20"/>
          <w:szCs w:val="20"/>
          <w:lang w:eastAsia="pt-PT"/>
        </w:rPr>
      </w:pPr>
      <w:r w:rsidRPr="0003794C">
        <w:rPr>
          <w:rStyle w:val="FontStyle21"/>
          <w:rFonts w:ascii="Calibri" w:hAnsi="Calibri"/>
          <w:sz w:val="20"/>
          <w:szCs w:val="20"/>
          <w:lang w:eastAsia="pt-PT"/>
        </w:rPr>
        <w:t xml:space="preserve">O </w:t>
      </w:r>
      <w:r>
        <w:rPr>
          <w:rStyle w:val="FontStyle21"/>
          <w:rFonts w:ascii="Calibri" w:hAnsi="Calibri"/>
          <w:sz w:val="20"/>
          <w:szCs w:val="20"/>
          <w:lang w:eastAsia="pt-PT"/>
        </w:rPr>
        <w:t>“</w:t>
      </w:r>
      <w:r w:rsidRPr="0003794C">
        <w:rPr>
          <w:rStyle w:val="FontStyle21"/>
          <w:rFonts w:ascii="Calibri" w:hAnsi="Calibri"/>
          <w:sz w:val="20"/>
          <w:szCs w:val="20"/>
          <w:lang w:eastAsia="pt-PT"/>
        </w:rPr>
        <w:t>Comentário</w:t>
      </w:r>
      <w:r>
        <w:rPr>
          <w:rStyle w:val="FontStyle21"/>
          <w:rFonts w:ascii="Calibri" w:hAnsi="Calibri"/>
          <w:sz w:val="20"/>
          <w:szCs w:val="20"/>
          <w:lang w:eastAsia="pt-PT"/>
        </w:rPr>
        <w:t>”</w:t>
      </w:r>
      <w:r w:rsidRPr="0003794C">
        <w:rPr>
          <w:rStyle w:val="FontStyle21"/>
          <w:rFonts w:ascii="Calibri" w:hAnsi="Calibri"/>
          <w:sz w:val="20"/>
          <w:szCs w:val="20"/>
          <w:lang w:eastAsia="pt-PT"/>
        </w:rPr>
        <w:t xml:space="preserve"> às Constituições. Alguns critérios de leitura. Aspectos a serem privilegiados: o crescimento do homem interior; Dom Bosco </w:t>
      </w:r>
      <w:r>
        <w:rPr>
          <w:rStyle w:val="FontStyle21"/>
          <w:rFonts w:ascii="Calibri" w:hAnsi="Calibri"/>
          <w:sz w:val="20"/>
          <w:szCs w:val="20"/>
          <w:lang w:eastAsia="pt-PT"/>
        </w:rPr>
        <w:t>“</w:t>
      </w:r>
      <w:r w:rsidRPr="0003794C">
        <w:rPr>
          <w:rStyle w:val="FontStyle21"/>
          <w:rFonts w:ascii="Calibri" w:hAnsi="Calibri"/>
          <w:sz w:val="20"/>
          <w:szCs w:val="20"/>
          <w:lang w:eastAsia="pt-PT"/>
        </w:rPr>
        <w:t>pai e mestre</w:t>
      </w:r>
      <w:r>
        <w:rPr>
          <w:rStyle w:val="FontStyle21"/>
          <w:rFonts w:ascii="Calibri" w:hAnsi="Calibri"/>
          <w:sz w:val="20"/>
          <w:szCs w:val="20"/>
          <w:lang w:eastAsia="pt-PT"/>
        </w:rPr>
        <w:t>”</w:t>
      </w:r>
      <w:r w:rsidRPr="0003794C">
        <w:rPr>
          <w:rStyle w:val="FontStyle21"/>
          <w:rFonts w:ascii="Calibri" w:hAnsi="Calibri"/>
          <w:sz w:val="20"/>
          <w:szCs w:val="20"/>
          <w:lang w:eastAsia="pt-PT"/>
        </w:rPr>
        <w:t xml:space="preserve">; a formação; o atual desafio da inculturação; a criatividade pastoral. Esclarecimento da </w:t>
      </w:r>
      <w:r>
        <w:rPr>
          <w:rStyle w:val="FontStyle21"/>
          <w:rFonts w:ascii="Calibri" w:hAnsi="Calibri"/>
          <w:sz w:val="20"/>
          <w:szCs w:val="20"/>
          <w:lang w:eastAsia="pt-PT"/>
        </w:rPr>
        <w:t>“</w:t>
      </w:r>
      <w:r w:rsidRPr="0003794C">
        <w:rPr>
          <w:rStyle w:val="FontStyle21"/>
          <w:rFonts w:ascii="Calibri" w:hAnsi="Calibri"/>
          <w:sz w:val="20"/>
          <w:szCs w:val="20"/>
          <w:lang w:eastAsia="pt-PT"/>
        </w:rPr>
        <w:t>Regra de vida</w:t>
      </w:r>
      <w:r>
        <w:rPr>
          <w:rStyle w:val="FontStyle21"/>
          <w:rFonts w:ascii="Calibri" w:hAnsi="Calibri"/>
          <w:sz w:val="20"/>
          <w:szCs w:val="20"/>
          <w:lang w:eastAsia="pt-PT"/>
        </w:rPr>
        <w:t>”</w:t>
      </w:r>
      <w:r w:rsidRPr="0003794C">
        <w:rPr>
          <w:rStyle w:val="FontStyle21"/>
          <w:rFonts w:ascii="Calibri" w:hAnsi="Calibri"/>
          <w:sz w:val="20"/>
          <w:szCs w:val="20"/>
          <w:lang w:eastAsia="pt-PT"/>
        </w:rPr>
        <w:t xml:space="preserve">. Convite </w:t>
      </w:r>
      <w:r w:rsidRPr="0003794C">
        <w:rPr>
          <w:rStyle w:val="FontStyle20"/>
          <w:rFonts w:ascii="Calibri" w:hAnsi="Calibri"/>
          <w:i w:val="0"/>
          <w:sz w:val="20"/>
          <w:szCs w:val="20"/>
          <w:lang w:eastAsia="pt-PT"/>
        </w:rPr>
        <w:t>à</w:t>
      </w:r>
      <w:r w:rsidRPr="0003794C">
        <w:rPr>
          <w:rStyle w:val="FontStyle20"/>
          <w:rFonts w:ascii="Calibri" w:hAnsi="Calibri"/>
          <w:sz w:val="20"/>
          <w:szCs w:val="20"/>
          <w:lang w:eastAsia="pt-PT"/>
        </w:rPr>
        <w:t xml:space="preserve"> </w:t>
      </w:r>
      <w:r>
        <w:rPr>
          <w:rStyle w:val="FontStyle21"/>
          <w:rFonts w:ascii="Calibri" w:hAnsi="Calibri"/>
          <w:sz w:val="20"/>
          <w:szCs w:val="20"/>
          <w:lang w:eastAsia="pt-PT"/>
        </w:rPr>
        <w:t>“</w:t>
      </w:r>
      <w:r w:rsidRPr="0003794C">
        <w:rPr>
          <w:rStyle w:val="FontStyle21"/>
          <w:rFonts w:ascii="Calibri" w:hAnsi="Calibri"/>
          <w:sz w:val="20"/>
          <w:szCs w:val="20"/>
          <w:lang w:eastAsia="pt-PT"/>
        </w:rPr>
        <w:t>interiorização</w:t>
      </w:r>
      <w:r>
        <w:rPr>
          <w:rStyle w:val="FontStyle21"/>
          <w:rFonts w:ascii="Calibri" w:hAnsi="Calibri"/>
          <w:sz w:val="20"/>
          <w:szCs w:val="20"/>
          <w:lang w:eastAsia="pt-PT"/>
        </w:rPr>
        <w:t>”</w:t>
      </w:r>
      <w:r w:rsidRPr="0003794C">
        <w:rPr>
          <w:rStyle w:val="FontStyle21"/>
          <w:rFonts w:ascii="Calibri" w:hAnsi="Calibri"/>
          <w:sz w:val="20"/>
          <w:szCs w:val="20"/>
          <w:lang w:eastAsia="pt-PT"/>
        </w:rPr>
        <w:t>. Válido subsídio de esperança. Endereçamento para uma melhor ótica eclesial e mariana.</w:t>
      </w:r>
    </w:p>
    <w:p w:rsidR="006171F8" w:rsidRPr="00F164A8" w:rsidRDefault="006171F8" w:rsidP="006171F8">
      <w:pPr>
        <w:pStyle w:val="Style4"/>
        <w:widowControl/>
        <w:spacing w:after="60" w:line="276" w:lineRule="auto"/>
        <w:ind w:right="22" w:firstLine="284"/>
        <w:jc w:val="right"/>
        <w:rPr>
          <w:rFonts w:asciiTheme="minorHAnsi" w:hAnsiTheme="minorHAnsi"/>
        </w:rPr>
      </w:pPr>
    </w:p>
    <w:p w:rsidR="006171F8" w:rsidRPr="00F164A8" w:rsidRDefault="006171F8" w:rsidP="006171F8">
      <w:pPr>
        <w:pStyle w:val="Style4"/>
        <w:widowControl/>
        <w:spacing w:after="60" w:line="276" w:lineRule="auto"/>
        <w:ind w:right="22" w:firstLine="284"/>
        <w:jc w:val="right"/>
        <w:rPr>
          <w:rFonts w:asciiTheme="minorHAnsi" w:hAnsiTheme="minorHAnsi"/>
        </w:rPr>
      </w:pPr>
    </w:p>
    <w:p w:rsidR="006171F8" w:rsidRPr="00F164A8" w:rsidRDefault="006171F8" w:rsidP="006171F8">
      <w:pPr>
        <w:pStyle w:val="Style4"/>
        <w:widowControl/>
        <w:spacing w:after="60" w:line="276" w:lineRule="auto"/>
        <w:ind w:right="22" w:firstLine="284"/>
        <w:jc w:val="right"/>
        <w:rPr>
          <w:rFonts w:asciiTheme="minorHAnsi" w:hAnsiTheme="minorHAnsi"/>
        </w:rPr>
      </w:pPr>
    </w:p>
    <w:p w:rsidR="006171F8" w:rsidRPr="00F164A8" w:rsidRDefault="006171F8" w:rsidP="006171F8">
      <w:pPr>
        <w:pStyle w:val="Style4"/>
        <w:widowControl/>
        <w:spacing w:after="60" w:line="276" w:lineRule="auto"/>
        <w:ind w:right="22" w:firstLine="284"/>
        <w:jc w:val="right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Roma, Solenidade da Imaculada, 8/12/86</w:t>
      </w:r>
    </w:p>
    <w:p w:rsidR="006171F8" w:rsidRPr="0003794C" w:rsidRDefault="006171F8" w:rsidP="006171F8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b w:val="0"/>
          <w:lang w:eastAsia="pt-PT"/>
        </w:rPr>
      </w:pPr>
      <w:r w:rsidRPr="0003794C">
        <w:rPr>
          <w:rStyle w:val="FontStyle25"/>
          <w:rFonts w:asciiTheme="minorHAnsi" w:hAnsiTheme="minorHAnsi"/>
          <w:b w:val="0"/>
          <w:lang w:eastAsia="pt-PT"/>
        </w:rPr>
        <w:t>Queridos Irmãos,</w:t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voltei de longas viagens de animação: no mês de setembro estive na Colômbia, Equador, Brasil; em outubro, na Bélgica e na Holanda; em novembro participei das duas importantes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Visitas de conjunto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respectivamente em No</w:t>
      </w:r>
      <w:r w:rsidR="002D2AD7">
        <w:rPr>
          <w:rStyle w:val="FontStyle22"/>
          <w:rFonts w:asciiTheme="minorHAnsi" w:hAnsiTheme="minorHAnsi"/>
          <w:sz w:val="24"/>
          <w:szCs w:val="24"/>
          <w:lang w:eastAsia="pt-PT"/>
        </w:rPr>
        <w:t>va Deli para as Inspetorias da Í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ndia e na Tailândia para as Inspetorias do Extremo Oriente. Fiz também uma breve visita ao Japão para levar a saudação e a participação de toda a Congregação nas celebrações do 60</w:t>
      </w:r>
      <w:r w:rsidR="002D2AD7">
        <w:rPr>
          <w:rStyle w:val="FontStyle22"/>
          <w:rFonts w:asciiTheme="minorHAnsi" w:hAnsiTheme="minorHAnsi"/>
          <w:sz w:val="24"/>
          <w:szCs w:val="24"/>
          <w:lang w:eastAsia="pt-PT"/>
        </w:rPr>
        <w:t>º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ani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versário da chegada dos primeiros Salesianos naquele nobre país. Em todos os lugares constatei a vontade de crescer na fidelidade a Dom Bosco, preparando em profundidade e com entusiasmo as celebrações do </w:t>
      </w:r>
      <w:r w:rsidR="002D2AD7">
        <w:rPr>
          <w:rStyle w:val="FontStyle22"/>
          <w:rFonts w:asciiTheme="minorHAnsi" w:hAnsiTheme="minorHAnsi"/>
          <w:sz w:val="24"/>
          <w:szCs w:val="24"/>
          <w:lang w:eastAsia="pt-PT"/>
        </w:rPr>
        <w:t>‘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88. Estamos envolvidos num clima de convicta pertença, de seriedade de intentos e de renovado compromisso na nossa missão juvenil. Experimenta-se uma alegre e ativa comu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nhão com Dom Bosco, que do céu faz sentir a sua </w:t>
      </w:r>
      <w:r w:rsidR="002D2AD7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pre</w:t>
      </w:r>
      <w:r w:rsidR="002D2AD7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sença 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familiar, o encanto da sua bondade e o estímulo provocante da sua criatividade oratoriana. O </w:t>
      </w:r>
      <w:r w:rsidR="002D2AD7">
        <w:rPr>
          <w:rStyle w:val="FontStyle22"/>
          <w:rFonts w:asciiTheme="minorHAnsi" w:hAnsiTheme="minorHAnsi"/>
          <w:sz w:val="24"/>
          <w:szCs w:val="24"/>
          <w:lang w:eastAsia="pt-PT"/>
        </w:rPr>
        <w:t>‘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88 apresenta-se ao nosso horizonte como um ano repleto de graça.</w:t>
      </w:r>
    </w:p>
    <w:p w:rsidR="006171F8" w:rsidRPr="002D2AD7" w:rsidRDefault="006171F8" w:rsidP="006171F8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6171F8" w:rsidRDefault="006171F8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2D2AD7">
        <w:rPr>
          <w:rStyle w:val="FontStyle26"/>
          <w:rFonts w:asciiTheme="minorHAnsi" w:hAnsiTheme="minorHAnsi"/>
          <w:sz w:val="24"/>
          <w:szCs w:val="24"/>
          <w:lang w:eastAsia="pt-PT"/>
        </w:rPr>
        <w:t>O “Comentário” às Constituições</w:t>
      </w:r>
    </w:p>
    <w:p w:rsidR="002D2AD7" w:rsidRPr="002D2AD7" w:rsidRDefault="002D2AD7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Depois de minha volta a Roma tive a satisfação de ver con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cluída a esperada publicação do volume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O Projeto de vida dos Salesianos de Dom Bosco — Guia à leitura das Constituições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</w:p>
    <w:p w:rsidR="006171F8" w:rsidRPr="0003794C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03794C">
        <w:rPr>
          <w:rStyle w:val="FontStyle22"/>
          <w:rFonts w:ascii="Calibri" w:hAnsi="Calibri"/>
          <w:sz w:val="24"/>
          <w:szCs w:val="24"/>
          <w:lang w:eastAsia="pt-PT"/>
        </w:rPr>
        <w:t>É o “Comentário” desejado pelo CG22: “O Reitor-Mor com o seu Conselho — pedia-se de fato nas Orientações operativas e Decisões do último Capítulo — considere a oportunidade de pre</w:t>
      </w:r>
      <w:r w:rsidRPr="0003794C">
        <w:rPr>
          <w:rStyle w:val="FontStyle22"/>
          <w:rFonts w:ascii="Calibri" w:hAnsi="Calibri"/>
          <w:sz w:val="24"/>
          <w:szCs w:val="24"/>
          <w:lang w:eastAsia="pt-PT"/>
        </w:rPr>
        <w:softHyphen/>
        <w:t xml:space="preserve">parar </w:t>
      </w:r>
      <w:r w:rsidRPr="0003794C">
        <w:rPr>
          <w:rStyle w:val="FontStyle22"/>
          <w:rFonts w:ascii="Calibri" w:hAnsi="Calibri"/>
          <w:sz w:val="24"/>
          <w:szCs w:val="24"/>
          <w:lang w:eastAsia="pt-PT"/>
        </w:rPr>
        <w:lastRenderedPageBreak/>
        <w:t xml:space="preserve">sobre as Constituições renovadas um </w:t>
      </w:r>
      <w:r w:rsidR="002D2AD7">
        <w:rPr>
          <w:rStyle w:val="FontStyle22"/>
          <w:rFonts w:ascii="Calibri" w:hAnsi="Calibri"/>
          <w:sz w:val="24"/>
          <w:szCs w:val="24"/>
          <w:lang w:eastAsia="pt-PT"/>
        </w:rPr>
        <w:t>‘</w:t>
      </w:r>
      <w:r w:rsidRPr="0003794C">
        <w:rPr>
          <w:rStyle w:val="FontStyle22"/>
          <w:rFonts w:ascii="Calibri" w:hAnsi="Calibri"/>
          <w:sz w:val="24"/>
          <w:szCs w:val="24"/>
          <w:lang w:eastAsia="pt-PT"/>
        </w:rPr>
        <w:t>comentário</w:t>
      </w:r>
      <w:r w:rsidR="002D2AD7">
        <w:rPr>
          <w:rStyle w:val="FontStyle22"/>
          <w:rFonts w:ascii="Calibri" w:hAnsi="Calibri"/>
          <w:sz w:val="24"/>
          <w:szCs w:val="24"/>
          <w:lang w:eastAsia="pt-PT"/>
        </w:rPr>
        <w:t>’</w:t>
      </w:r>
      <w:r w:rsidRPr="0003794C">
        <w:rPr>
          <w:rStyle w:val="FontStyle22"/>
          <w:rFonts w:ascii="Calibri" w:hAnsi="Calibri"/>
          <w:sz w:val="24"/>
          <w:szCs w:val="24"/>
          <w:lang w:eastAsia="pt-PT"/>
        </w:rPr>
        <w:t xml:space="preserve"> que sirva para aprofundar seu sentido, captar a sua profundidade espiritual e estimular os irmãos a vivê-las”.</w:t>
      </w:r>
      <w:r w:rsidR="007C7088">
        <w:rPr>
          <w:rStyle w:val="Refdenotaderodap"/>
          <w:rFonts w:ascii="Calibri" w:hAnsi="Calibri" w:cs="Angsana New"/>
          <w:lang w:eastAsia="pt-PT"/>
        </w:rPr>
        <w:footnoteReference w:id="1"/>
      </w:r>
    </w:p>
    <w:p w:rsidR="006171F8" w:rsidRPr="0003794C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03794C">
        <w:rPr>
          <w:rStyle w:val="FontStyle22"/>
          <w:rFonts w:ascii="Calibri" w:hAnsi="Calibri"/>
          <w:sz w:val="24"/>
          <w:szCs w:val="24"/>
          <w:lang w:eastAsia="pt-PT"/>
        </w:rPr>
        <w:t>Hoje está nas mãos dos salesianos este importante subsídio, redigido de acordo com a tríplice finalidade desejada pela assem</w:t>
      </w:r>
      <w:r w:rsidRPr="0003794C">
        <w:rPr>
          <w:rStyle w:val="FontStyle22"/>
          <w:rFonts w:ascii="Calibri" w:hAnsi="Calibri"/>
          <w:sz w:val="24"/>
          <w:szCs w:val="24"/>
          <w:lang w:eastAsia="pt-PT"/>
        </w:rPr>
        <w:softHyphen/>
      </w:r>
      <w:r w:rsidRPr="0003794C">
        <w:rPr>
          <w:rStyle w:val="FontStyle30"/>
          <w:rFonts w:ascii="Calibri" w:hAnsi="Calibri"/>
          <w:spacing w:val="-10"/>
          <w:lang w:eastAsia="pt-PT"/>
        </w:rPr>
        <w:t>bleia</w:t>
      </w:r>
      <w:r w:rsidRPr="0003794C">
        <w:rPr>
          <w:rStyle w:val="FontStyle30"/>
          <w:rFonts w:ascii="Calibri" w:hAnsi="Calibri"/>
          <w:lang w:eastAsia="pt-PT"/>
        </w:rPr>
        <w:t xml:space="preserve"> </w:t>
      </w:r>
      <w:r w:rsidRPr="0003794C">
        <w:rPr>
          <w:rStyle w:val="FontStyle22"/>
          <w:rFonts w:ascii="Calibri" w:hAnsi="Calibri"/>
          <w:sz w:val="24"/>
          <w:szCs w:val="24"/>
          <w:lang w:eastAsia="pt-PT"/>
        </w:rPr>
        <w:t>capitular:</w:t>
      </w:r>
    </w:p>
    <w:p w:rsidR="006171F8" w:rsidRPr="0003794C" w:rsidRDefault="007C7088" w:rsidP="007C7088">
      <w:pPr>
        <w:pStyle w:val="Style15"/>
        <w:widowControl/>
        <w:tabs>
          <w:tab w:val="left" w:pos="569"/>
        </w:tabs>
        <w:spacing w:after="60" w:line="276" w:lineRule="auto"/>
        <w:ind w:left="284" w:firstLine="0"/>
        <w:rPr>
          <w:rStyle w:val="FontStyle22"/>
          <w:rFonts w:ascii="Calibri" w:hAnsi="Calibri"/>
          <w:sz w:val="24"/>
          <w:szCs w:val="24"/>
          <w:lang w:eastAsia="pt-PT"/>
        </w:rPr>
      </w:pPr>
      <w:r>
        <w:rPr>
          <w:rStyle w:val="FontStyle22"/>
          <w:rFonts w:ascii="Calibri" w:hAnsi="Calibri"/>
          <w:sz w:val="24"/>
          <w:szCs w:val="24"/>
          <w:lang w:eastAsia="pt-PT"/>
        </w:rPr>
        <w:t xml:space="preserve">1º) </w:t>
      </w:r>
      <w:r w:rsidR="006171F8" w:rsidRPr="0003794C">
        <w:rPr>
          <w:rStyle w:val="FontStyle22"/>
          <w:rFonts w:ascii="Calibri" w:hAnsi="Calibri"/>
          <w:sz w:val="24"/>
          <w:szCs w:val="24"/>
          <w:lang w:eastAsia="pt-PT"/>
        </w:rPr>
        <w:t>aprofundamento doutrinal e histórico dos conteúdos das Constituições;</w:t>
      </w:r>
    </w:p>
    <w:p w:rsidR="006171F8" w:rsidRPr="0003794C" w:rsidRDefault="007C7088" w:rsidP="007C7088">
      <w:pPr>
        <w:pStyle w:val="Style15"/>
        <w:widowControl/>
        <w:tabs>
          <w:tab w:val="left" w:pos="576"/>
        </w:tabs>
        <w:spacing w:after="60" w:line="276" w:lineRule="auto"/>
        <w:ind w:left="284" w:firstLine="0"/>
        <w:rPr>
          <w:rStyle w:val="FontStyle22"/>
          <w:rFonts w:ascii="Calibri" w:hAnsi="Calibri"/>
          <w:sz w:val="24"/>
          <w:szCs w:val="24"/>
          <w:lang w:eastAsia="pt-PT"/>
        </w:rPr>
      </w:pPr>
      <w:r>
        <w:rPr>
          <w:rStyle w:val="FontStyle22"/>
          <w:rFonts w:ascii="Calibri" w:hAnsi="Calibri"/>
          <w:sz w:val="24"/>
          <w:szCs w:val="24"/>
          <w:lang w:eastAsia="pt-PT"/>
        </w:rPr>
        <w:t xml:space="preserve">2º) </w:t>
      </w:r>
      <w:r w:rsidR="006171F8" w:rsidRPr="0003794C">
        <w:rPr>
          <w:rStyle w:val="FontStyle22"/>
          <w:rFonts w:ascii="Calibri" w:hAnsi="Calibri"/>
          <w:sz w:val="24"/>
          <w:szCs w:val="24"/>
          <w:lang w:eastAsia="pt-PT"/>
        </w:rPr>
        <w:t>uma viva percepção de seu valor espiritual, com vistas à devida interiorização pessoal;</w:t>
      </w:r>
    </w:p>
    <w:p w:rsidR="006171F8" w:rsidRPr="0003794C" w:rsidRDefault="007C7088" w:rsidP="007C7088">
      <w:pPr>
        <w:pStyle w:val="Style15"/>
        <w:widowControl/>
        <w:tabs>
          <w:tab w:val="left" w:pos="576"/>
        </w:tabs>
        <w:spacing w:after="60" w:line="276" w:lineRule="auto"/>
        <w:ind w:left="284" w:firstLine="0"/>
        <w:rPr>
          <w:rStyle w:val="FontStyle22"/>
          <w:rFonts w:ascii="Calibri" w:hAnsi="Calibri"/>
          <w:sz w:val="24"/>
          <w:szCs w:val="24"/>
          <w:lang w:eastAsia="pt-PT"/>
        </w:rPr>
      </w:pPr>
      <w:r>
        <w:rPr>
          <w:rStyle w:val="FontStyle22"/>
          <w:rFonts w:ascii="Calibri" w:hAnsi="Calibri"/>
          <w:sz w:val="24"/>
          <w:szCs w:val="24"/>
          <w:lang w:eastAsia="pt-PT"/>
        </w:rPr>
        <w:t xml:space="preserve">3º) </w:t>
      </w:r>
      <w:r w:rsidR="006171F8" w:rsidRPr="0003794C">
        <w:rPr>
          <w:rStyle w:val="FontStyle22"/>
          <w:rFonts w:ascii="Calibri" w:hAnsi="Calibri"/>
          <w:sz w:val="24"/>
          <w:szCs w:val="24"/>
          <w:lang w:eastAsia="pt-PT"/>
        </w:rPr>
        <w:t>o convite e o impulso a testemunhá-las na prática de todos os dias.</w:t>
      </w:r>
    </w:p>
    <w:p w:rsidR="006171F8" w:rsidRPr="0003794C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03794C">
        <w:rPr>
          <w:rStyle w:val="FontStyle22"/>
          <w:rFonts w:ascii="Calibri" w:hAnsi="Calibri"/>
          <w:sz w:val="24"/>
          <w:szCs w:val="24"/>
          <w:lang w:eastAsia="pt-PT"/>
        </w:rPr>
        <w:t>É motivo de alegria e de orgulho! Interpretando a todos vós, renovo os mais vivos agradecimentos aos 17 qualificados irmãos que colaboraram em sua redação e, sobretudo, ao Secretário geral, Pe. Francisco Maraccani, que cuidou da coordenação dos traba</w:t>
      </w:r>
      <w:r w:rsidRPr="0003794C">
        <w:rPr>
          <w:rStyle w:val="FontStyle22"/>
          <w:rFonts w:ascii="Calibri" w:hAnsi="Calibri"/>
          <w:sz w:val="24"/>
          <w:szCs w:val="24"/>
          <w:lang w:eastAsia="pt-PT"/>
        </w:rPr>
        <w:softHyphen/>
        <w:t>lhos, da homogeneidade do texto e de uma fundamental documen</w:t>
      </w:r>
      <w:r w:rsidRPr="0003794C">
        <w:rPr>
          <w:rStyle w:val="FontStyle22"/>
          <w:rFonts w:ascii="Calibri" w:hAnsi="Calibri"/>
          <w:sz w:val="24"/>
          <w:szCs w:val="24"/>
          <w:lang w:eastAsia="pt-PT"/>
        </w:rPr>
        <w:softHyphen/>
        <w:t>tação.</w:t>
      </w:r>
    </w:p>
    <w:p w:rsidR="006171F8" w:rsidRPr="0003794C" w:rsidRDefault="006171F8" w:rsidP="006171F8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6171F8" w:rsidRDefault="006171F8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="Calibri" w:hAnsi="Calibri"/>
          <w:sz w:val="24"/>
          <w:szCs w:val="24"/>
          <w:lang w:eastAsia="pt-PT"/>
        </w:rPr>
      </w:pPr>
      <w:r w:rsidRPr="007C7088">
        <w:rPr>
          <w:rStyle w:val="FontStyle26"/>
          <w:rFonts w:ascii="Calibri" w:hAnsi="Calibri"/>
          <w:sz w:val="24"/>
          <w:szCs w:val="24"/>
          <w:lang w:eastAsia="pt-PT"/>
        </w:rPr>
        <w:t>Alguns critérios de leitura</w:t>
      </w:r>
    </w:p>
    <w:p w:rsidR="007C7088" w:rsidRPr="007C7088" w:rsidRDefault="007C7088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="Calibri" w:hAnsi="Calibri"/>
          <w:sz w:val="24"/>
          <w:szCs w:val="24"/>
          <w:lang w:eastAsia="pt-PT"/>
        </w:rPr>
      </w:pPr>
    </w:p>
    <w:p w:rsidR="006171F8" w:rsidRPr="0003794C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03794C">
        <w:rPr>
          <w:rStyle w:val="FontStyle22"/>
          <w:rFonts w:ascii="Calibri" w:hAnsi="Calibri"/>
          <w:sz w:val="24"/>
          <w:szCs w:val="24"/>
          <w:lang w:eastAsia="pt-PT"/>
        </w:rPr>
        <w:t>O volume compõe-se de muitas páginas. Não é de espantar: não estamos diante de uma inútil abundância de palavras, mas de uma séria consideração e exposição de conteúdos. Na apresenta</w:t>
      </w:r>
      <w:r w:rsidRPr="0003794C">
        <w:rPr>
          <w:rStyle w:val="FontStyle22"/>
          <w:rFonts w:ascii="Calibri" w:hAnsi="Calibri"/>
          <w:sz w:val="24"/>
          <w:szCs w:val="24"/>
          <w:lang w:eastAsia="pt-PT"/>
        </w:rPr>
        <w:softHyphen/>
        <w:t>ção, eu mesmo fiz observar que “não é um livro para ser lido de uma só vez, como se fosse um romance, mas um livro para ser meditado seguindo a leitura de determinados artigos, feita pessoalmente ou na comunidade”</w:t>
      </w:r>
      <w:r w:rsidR="00EA5B08">
        <w:rPr>
          <w:rStyle w:val="FontStyle22"/>
          <w:rFonts w:ascii="Calibri" w:hAnsi="Calibri"/>
          <w:sz w:val="24"/>
          <w:szCs w:val="24"/>
          <w:lang w:eastAsia="pt-PT"/>
        </w:rPr>
        <w:t>.</w:t>
      </w:r>
      <w:r w:rsidR="00EA5B08">
        <w:rPr>
          <w:rStyle w:val="Refdenotaderodap"/>
          <w:rFonts w:ascii="Calibri" w:hAnsi="Calibri" w:cs="Angsana New"/>
          <w:lang w:eastAsia="pt-PT"/>
        </w:rPr>
        <w:footnoteReference w:id="2"/>
      </w:r>
    </w:p>
    <w:p w:rsidR="006171F8" w:rsidRPr="0003794C" w:rsidRDefault="006171F8" w:rsidP="006171F8">
      <w:pPr>
        <w:pStyle w:val="Style6"/>
        <w:widowControl/>
        <w:spacing w:after="60" w:line="276" w:lineRule="auto"/>
        <w:ind w:right="7"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03794C">
        <w:rPr>
          <w:rStyle w:val="FontStyle22"/>
          <w:rFonts w:ascii="Calibri" w:hAnsi="Calibri"/>
          <w:sz w:val="24"/>
          <w:szCs w:val="24"/>
          <w:lang w:eastAsia="pt-PT"/>
        </w:rPr>
        <w:t>As Constituições são a “carta magna” da nossa Regra de vida</w:t>
      </w:r>
      <w:r w:rsidR="00F35A58">
        <w:rPr>
          <w:rStyle w:val="FontStyle22"/>
          <w:rFonts w:ascii="Calibri" w:hAnsi="Calibri"/>
          <w:sz w:val="24"/>
          <w:szCs w:val="24"/>
          <w:lang w:eastAsia="pt-PT"/>
        </w:rPr>
        <w:t>:</w:t>
      </w:r>
      <w:r w:rsidR="00F35A58">
        <w:rPr>
          <w:rStyle w:val="Refdenotaderodap"/>
          <w:rFonts w:ascii="Calibri" w:hAnsi="Calibri" w:cs="Angsana New"/>
          <w:lang w:eastAsia="pt-PT"/>
        </w:rPr>
        <w:footnoteReference w:id="3"/>
      </w:r>
      <w:r w:rsidRPr="0003794C">
        <w:rPr>
          <w:rStyle w:val="FontStyle22"/>
          <w:rFonts w:ascii="Calibri" w:hAnsi="Calibri"/>
          <w:sz w:val="24"/>
          <w:szCs w:val="24"/>
          <w:lang w:eastAsia="pt-PT"/>
        </w:rPr>
        <w:t xml:space="preserve"> a reflexão sobre elas </w:t>
      </w:r>
      <w:r w:rsidR="00EA5B08" w:rsidRPr="0003794C">
        <w:rPr>
          <w:rStyle w:val="FontStyle22"/>
          <w:rFonts w:ascii="Calibri" w:hAnsi="Calibri"/>
          <w:sz w:val="24"/>
          <w:szCs w:val="24"/>
          <w:lang w:eastAsia="pt-PT"/>
        </w:rPr>
        <w:t>é, portanto,</w:t>
      </w:r>
      <w:r w:rsidRPr="0003794C">
        <w:rPr>
          <w:rStyle w:val="FontStyle22"/>
          <w:rFonts w:ascii="Calibri" w:hAnsi="Calibri"/>
          <w:sz w:val="24"/>
          <w:szCs w:val="24"/>
          <w:lang w:eastAsia="pt-PT"/>
        </w:rPr>
        <w:t xml:space="preserve"> importante para manter a nossa conduta sintonizada com o projeto suscitado pelo Espírito.</w:t>
      </w:r>
    </w:p>
    <w:p w:rsidR="00852B62" w:rsidRDefault="006171F8" w:rsidP="00852B62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03794C">
        <w:rPr>
          <w:rStyle w:val="FontStyle22"/>
          <w:rFonts w:ascii="Calibri" w:hAnsi="Calibri"/>
          <w:sz w:val="24"/>
          <w:szCs w:val="24"/>
          <w:lang w:eastAsia="pt-PT"/>
        </w:rPr>
        <w:t>Será útil ater-se nalguns “critérios de leitura” que orientem na compreensão e valorização do volume.</w:t>
      </w:r>
    </w:p>
    <w:p w:rsidR="007F15D5" w:rsidRDefault="007F15D5" w:rsidP="00852B62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</w:p>
    <w:p w:rsidR="006171F8" w:rsidRDefault="00852B62" w:rsidP="00852B62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</w:t>
      </w:r>
      <w:r w:rsidR="006171F8" w:rsidRPr="00F164A8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primeiro critério é </w:t>
      </w:r>
      <w:r w:rsidR="006171F8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o de perceber o sentido unitário de todo o texto constitucional. Por isso será particularmente útil ler com atenção os três Estudos introdutórios. Eles apresentam o </w:t>
      </w:r>
      <w:r w:rsidR="006171F8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6171F8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significado global</w:t>
      </w:r>
      <w:r w:rsidR="006171F8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6171F8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das Constituições na nossa vida consagrada, oferecem uma síntese sobre a </w:t>
      </w:r>
      <w:r w:rsidR="006171F8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6171F8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evolução histórica</w:t>
      </w:r>
      <w:r w:rsidR="006171F8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6171F8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do texto a partir de Dom Bosco até hoje, propõem ainda uma visão orgânica, verdadeiramente indispensável, da </w:t>
      </w:r>
      <w:r w:rsidR="006171F8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6171F8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estrutura</w:t>
      </w:r>
      <w:r w:rsidR="006171F8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6171F8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desejada pelo CG22 ao longo de toda a reelaboração do texto constitucional.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À atenta leitura desses Estudos dever-se-á acrescentar tam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bém a consideração das breves indicações de síntese colocadas no início de cada uma das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Partes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para realçar a organização em harmonia com o todo.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Um projeto de vida, de fato, não aceita divisões que escondam ou estraguem o conjunto de um plano que é, em si mesmo, unitá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rio e orgânico. A leitura das nossas Constituições exige como 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pressuposto básico o conhecimento e a consciência da síntese vital que as anima e que constitui a luz e o sustentáculo para a interpretação de cada um dos artigos.</w:t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Evidentemente a necessidade metodológica de análise requer também uma detalhada compreensão do conteúdo de cada um dos artigos; mas, antes, como condição de leitura objetiva, e de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pois, para uma reelaboração pessoal unitária (ou seja, pratica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mente, em dois momentos complementares!), será necessário con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centrar a atenção sobre as três Explanações iniciais e sobre as Apresentações de cada uma das Partes e de cada Capítulo.</w:t>
      </w:r>
    </w:p>
    <w:p w:rsidR="007F15D5" w:rsidRPr="00F164A8" w:rsidRDefault="007F15D5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6171F8" w:rsidRPr="00F164A8" w:rsidRDefault="006171F8" w:rsidP="006171F8">
      <w:pPr>
        <w:pStyle w:val="Style6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Um segundo critério de leitura é 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 dimensão espiritual salesiana que marca todo 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Comentário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. É necessário ter pre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sentes, ao mesmo tempo, as três finalidades indicadas pelo CG22, que lembramos acima.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Trata-se de compreender em profundidade o valor da nossa Profissão religiosa, os elementos que a constituem e a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graça da consagração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que lhe assegura a aplicação e a perseverança.</w:t>
      </w:r>
    </w:p>
    <w:p w:rsidR="006171F8" w:rsidRPr="003E0961" w:rsidRDefault="006171F8" w:rsidP="006171F8">
      <w:pPr>
        <w:pStyle w:val="Style12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Este critério supõe a atitude fundamental da fé centralizada no mistério de Cristo, na vontade explícita (pessoal e comunitá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ria) de segui-Lo dia após dia, nos valores evangélicos a serem testemunhados profeticamente nos novos tempos, seguindo a diretriz de renovação marcada pelo Concílio Vaticano II e pelas con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tínuas diretivas do Magistério. Uma atitude assim garante a exata interpretação da doutrina sobre a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vida religiosa, que foi abunda</w:t>
      </w:r>
      <w:r w:rsidR="00852B62">
        <w:rPr>
          <w:rStyle w:val="FontStyle22"/>
          <w:rFonts w:asciiTheme="minorHAnsi" w:hAnsiTheme="minorHAnsi"/>
          <w:sz w:val="24"/>
          <w:szCs w:val="24"/>
          <w:lang w:eastAsia="pt-PT"/>
        </w:rPr>
        <w:t>n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temente renovada, aprofundada e desenvolvida desde o Concílio até hoje.</w:t>
      </w:r>
    </w:p>
    <w:p w:rsidR="006171F8" w:rsidRPr="003E0961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Este critério requer especificamente uma constante e objetiva referência ao Fundador e à tradição viva e autorizada da trans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missão do seu carisma. A história de Dom Bosco e da Congregação são para nós fonte de vitalidade espiritual; as Constituições nada mais são do que a descrição típica da experiência do seguimento de Cristo vivida por Dom Bosco e por ele transmitida para que crescesse na Igreja harmonicamente. Sem a solidez de uma expe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riência vivida não se poderia captar o verdadeiro espírito do texto.</w:t>
      </w:r>
    </w:p>
    <w:p w:rsidR="006171F8" w:rsidRPr="003E0961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Sim, a sensibilidade histórica que se exige no irmão que lê e medita as Regras não é a de tipo estritamente científico; esta poderia também pecar por um certo abrandamento atendo-se somente na análise de determinados documentos. Trata-se de u</w:t>
      </w:r>
      <w:r w:rsidR="007D5155">
        <w:rPr>
          <w:rStyle w:val="FontStyle22"/>
          <w:rFonts w:ascii="Calibri" w:hAnsi="Calibri"/>
          <w:sz w:val="24"/>
          <w:szCs w:val="24"/>
          <w:lang w:eastAsia="pt-PT"/>
        </w:rPr>
        <w:t>m conhecimento realístico de co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naturalidade, alimentado por um vivo sentido de pertença a uma Congregação dinâmica com hori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zontes mundiais; este conhecimento está alicerçado sobre elemen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tos concretos da maior relevância e autoridade como são as fontes, os primeiros grandes discípu</w:t>
      </w:r>
      <w:r w:rsidR="007D5155">
        <w:rPr>
          <w:rStyle w:val="FontStyle22"/>
          <w:rFonts w:ascii="Calibri" w:hAnsi="Calibri"/>
          <w:sz w:val="24"/>
          <w:szCs w:val="24"/>
          <w:lang w:eastAsia="pt-PT"/>
        </w:rPr>
        <w:t>los de Dom Bosco, os Capítulos G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e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rais, o testemunho dos nossos Santos, as constantes diret</w:t>
      </w:r>
      <w:r w:rsidR="007D5155">
        <w:rPr>
          <w:rStyle w:val="FontStyle22"/>
          <w:rFonts w:ascii="Calibri" w:hAnsi="Calibri"/>
          <w:sz w:val="24"/>
          <w:szCs w:val="24"/>
          <w:lang w:eastAsia="pt-PT"/>
        </w:rPr>
        <w:t>rizes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 xml:space="preserve"> do Reitor-Mor com o seu Conselho, a comunicação e as iniciativas bem-sucedidas das várias Inspetorias.</w:t>
      </w:r>
    </w:p>
    <w:p w:rsidR="006171F8" w:rsidRPr="003E0961" w:rsidRDefault="006171F8" w:rsidP="006171F8">
      <w:pPr>
        <w:pStyle w:val="Style6"/>
        <w:widowControl/>
        <w:spacing w:after="60" w:line="276" w:lineRule="auto"/>
        <w:ind w:right="7"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Para ajudar, ainda, a atitude de fé do leitor cuidou-se de uma apropriada, ainda que breve, explicação das “citações</w:t>
      </w:r>
      <w:r w:rsidR="007D5155">
        <w:rPr>
          <w:rStyle w:val="FontStyle22"/>
          <w:rFonts w:ascii="Calibri" w:hAnsi="Calibri"/>
          <w:sz w:val="24"/>
          <w:szCs w:val="24"/>
          <w:lang w:eastAsia="pt-PT"/>
        </w:rPr>
        <w:t xml:space="preserve"> bíblicas” inseridas </w:t>
      </w:r>
      <w:r w:rsidR="009B1C4C">
        <w:rPr>
          <w:rStyle w:val="FontStyle22"/>
          <w:rFonts w:ascii="Calibri" w:hAnsi="Calibri"/>
          <w:sz w:val="24"/>
          <w:szCs w:val="24"/>
          <w:lang w:eastAsia="pt-PT"/>
        </w:rPr>
        <w:t>como orientação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 xml:space="preserve"> no início de cada capítulo.</w:t>
      </w:r>
    </w:p>
    <w:p w:rsidR="006171F8" w:rsidRPr="003E0961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Após a explicação de cada artigo, foram formuladas algumas “orações” que sintetizam os conteúdos numa versão de prece.</w:t>
      </w:r>
    </w:p>
    <w:p w:rsidR="006171F8" w:rsidRPr="003E0961" w:rsidRDefault="006171F8" w:rsidP="006171F8">
      <w:pPr>
        <w:pStyle w:val="Style6"/>
        <w:widowControl/>
        <w:spacing w:after="60" w:line="276" w:lineRule="auto"/>
        <w:ind w:right="14"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Na utilização do texto será oportuno saber valorizar o signi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ficado e o aspecto espiritual com que estas páginas foram escritas.</w:t>
      </w:r>
    </w:p>
    <w:p w:rsidR="006171F8" w:rsidRDefault="006171F8" w:rsidP="006171F8">
      <w:pPr>
        <w:pStyle w:val="Style6"/>
        <w:widowControl/>
        <w:spacing w:after="60" w:line="276" w:lineRule="auto"/>
        <w:ind w:right="14"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lastRenderedPageBreak/>
        <w:t>Para a fundamentação objetiva e para uma documentação dos elementos históricos, são particularmente úteis as “notas”; se elas não podem ser facilmente utilizadas numa leitura comunitária, poderão oferecer um interessante subsídio para a reflexão pessoal.</w:t>
      </w:r>
    </w:p>
    <w:p w:rsidR="007F15D5" w:rsidRPr="003E0961" w:rsidRDefault="007F15D5" w:rsidP="006171F8">
      <w:pPr>
        <w:pStyle w:val="Style6"/>
        <w:widowControl/>
        <w:spacing w:after="60" w:line="276" w:lineRule="auto"/>
        <w:ind w:right="14" w:firstLine="284"/>
        <w:rPr>
          <w:rStyle w:val="FontStyle22"/>
          <w:rFonts w:ascii="Calibri" w:hAnsi="Calibri"/>
          <w:sz w:val="24"/>
          <w:szCs w:val="24"/>
          <w:lang w:eastAsia="pt-PT"/>
        </w:rPr>
      </w:pPr>
    </w:p>
    <w:p w:rsidR="006171F8" w:rsidRPr="003E0961" w:rsidRDefault="006171F8" w:rsidP="006171F8">
      <w:pPr>
        <w:pStyle w:val="Style6"/>
        <w:widowControl/>
        <w:spacing w:after="60" w:line="276" w:lineRule="auto"/>
        <w:ind w:right="14"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 xml:space="preserve">— Por fim, </w:t>
      </w:r>
      <w:r w:rsidRPr="003E0961">
        <w:rPr>
          <w:rStyle w:val="FontStyle23"/>
          <w:rFonts w:ascii="Calibri" w:hAnsi="Calibri"/>
          <w:sz w:val="24"/>
          <w:szCs w:val="24"/>
          <w:lang w:eastAsia="pt-PT"/>
        </w:rPr>
        <w:t xml:space="preserve">um terceiro critério de leitura 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particularmente qualificador refere-se ao valor eclesial das Constituições. O “Co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mentário” está inserido num contexto de Regra de vida aprovada pela Sé Apostólica como descrição autêntica de um carisma da Igreja.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O leitor deve lembrar que o texto constitucional foi redigido com a contribuição de todas as Inspetorias; representa a cons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ciência reflexiva e comunitária de um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dom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recebido e vivido numa tradição autêntica que vem desde as origens. O texto reno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vado das Constituições não é obra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dos Superiores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, como se ouviu dizer da boca de alguém, e nem de um grupo com certa influência ou privilégio de capitulares, mas é o resultado de um prolongado compromisso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comunitário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, fruto de uma pesquisa feita em conjunto, em sintonia com o coração de Dom Bosco para relançar na Igreja dos novos tempos o genuíno carisma do Fun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dador. A Sé Apostólica aprovou este trabalho comunitário, fruto dos últimos três Capítulos gerais: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mediante o Capítulo Geral — lemos nas Constituições —, toda a Sociedade, deixando-se guiar pelo Espírito do Senhor, procura conhecer, em determinado momento da história, a vontade de Deus para melhor servir à Igreja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9B1C4C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9B1C4C">
        <w:rPr>
          <w:rStyle w:val="Refdenotaderodap"/>
          <w:rFonts w:asciiTheme="minorHAnsi" w:hAnsiTheme="minorHAnsi" w:cs="Angsana New"/>
          <w:lang w:eastAsia="pt-PT"/>
        </w:rPr>
        <w:footnoteReference w:id="4"/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Foi uma conversão comunitária em direção da autenticidade carismática das origens, partindo dos múltiplos questionamentos da vida de hoje e tendo em conta as diferentes sensibilidades culturais. O longo tempo de busca e de diálogo (quase uns vinte anos) pode ter deixado em alguém, superficial ou então interes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sado em outras coisas, uma falsa impressão de relativismo: este traria consigo um adiamento no processo vital da nossa renovação.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right="7"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O CG22 quis que fosse cuidadosa a não fácil redação do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Comentário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, além do que assegurar na Congregação a reta inter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pretação do texto constitucional, também para convidar todos a uma verdadeira conversão à identidade eclesial do genuíno pro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jeto de vida salesiana.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Ninguém pode pensar que não precisa; não se trata de minú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cias, mas do sentido global e orgânico da própria vocação no Povo de Deus. É um precioso serviço de iluminação.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Os vários colaboradores convidados a darem sua contribuição foram escolhidos entre os protagonistas das diferentes comissões capitulares que seguiram mais de perto a última elaboração dos conteúdos dos artigos, a posição de cada um dos artigos nos res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pectivos capítulos e a definitiva estrutura de todo o conjunto.</w:t>
      </w:r>
    </w:p>
    <w:p w:rsidR="006171F8" w:rsidRPr="003E0961" w:rsidRDefault="00072355" w:rsidP="006171F8">
      <w:pPr>
        <w:pStyle w:val="Style12"/>
        <w:widowControl/>
        <w:spacing w:after="60" w:line="276" w:lineRule="auto"/>
        <w:ind w:right="22" w:firstLine="284"/>
        <w:rPr>
          <w:rStyle w:val="FontStyle22"/>
          <w:rFonts w:ascii="Calibri" w:hAnsi="Calibr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Os membros do Conselho G</w:t>
      </w:r>
      <w:r w:rsidR="006171F8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eral, depois, puderam rever e aper</w:t>
      </w:r>
      <w:r w:rsidR="006171F8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feiçoar as várias contribuições com a preocupação que o conjunto</w:t>
      </w:r>
      <w:r w:rsidR="006171F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6171F8" w:rsidRPr="003E0961">
        <w:rPr>
          <w:rStyle w:val="FontStyle22"/>
          <w:rFonts w:ascii="Calibri" w:hAnsi="Calibri"/>
          <w:sz w:val="24"/>
          <w:szCs w:val="24"/>
          <w:lang w:eastAsia="pt-PT"/>
        </w:rPr>
        <w:t>fos</w:t>
      </w:r>
      <w:r>
        <w:rPr>
          <w:rStyle w:val="FontStyle22"/>
          <w:rFonts w:ascii="Calibri" w:hAnsi="Calibri"/>
          <w:sz w:val="24"/>
          <w:szCs w:val="24"/>
          <w:lang w:eastAsia="pt-PT"/>
        </w:rPr>
        <w:t>se de verdade um subsídio homogê</w:t>
      </w:r>
      <w:r w:rsidR="006171F8" w:rsidRPr="003E0961">
        <w:rPr>
          <w:rStyle w:val="FontStyle22"/>
          <w:rFonts w:ascii="Calibri" w:hAnsi="Calibri"/>
          <w:sz w:val="24"/>
          <w:szCs w:val="24"/>
          <w:lang w:eastAsia="pt-PT"/>
        </w:rPr>
        <w:t>neo e categorizado, fiel à aprovação da Sé Apostólica. Tiveram em conta na sua revisão o que diz o mesmo texto constitucional: “As presentes Constitui</w:t>
      </w:r>
      <w:r w:rsidR="006171F8"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ções contêm as riquezas espirituais da tradição dos Salesianos de Dom Bosco e definem o projeto apostólico da nossa Sociedade.</w:t>
      </w:r>
    </w:p>
    <w:p w:rsidR="006171F8" w:rsidRPr="003E0961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 xml:space="preserve">Aprovando-as, a Igreja garante a autenticidade evangélica do caminho traçado pelo Fundador e reconhece nele </w:t>
      </w:r>
      <w:r w:rsidR="002D2AD7">
        <w:rPr>
          <w:rStyle w:val="FontStyle22"/>
          <w:rFonts w:ascii="Calibri" w:hAnsi="Calibri"/>
          <w:sz w:val="24"/>
          <w:szCs w:val="24"/>
          <w:lang w:eastAsia="pt-PT"/>
        </w:rPr>
        <w:t>‘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um bem espe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cial para todo o Povo de Deus</w:t>
      </w:r>
      <w:r w:rsidR="002D2AD7">
        <w:rPr>
          <w:rStyle w:val="FontStyle22"/>
          <w:rFonts w:ascii="Calibri" w:hAnsi="Calibri"/>
          <w:sz w:val="24"/>
          <w:szCs w:val="24"/>
          <w:lang w:eastAsia="pt-PT"/>
        </w:rPr>
        <w:t>’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“</w:t>
      </w:r>
      <w:r w:rsidR="00072355">
        <w:rPr>
          <w:rStyle w:val="FontStyle22"/>
          <w:rFonts w:ascii="Calibri" w:hAnsi="Calibri"/>
          <w:sz w:val="24"/>
          <w:szCs w:val="24"/>
          <w:lang w:eastAsia="pt-PT"/>
        </w:rPr>
        <w:t>.</w:t>
      </w:r>
      <w:r w:rsidR="00072355">
        <w:rPr>
          <w:rStyle w:val="Refdenotaderodap"/>
          <w:rFonts w:ascii="Calibri" w:hAnsi="Calibri" w:cs="Angsana New"/>
          <w:lang w:eastAsia="pt-PT"/>
        </w:rPr>
        <w:footnoteReference w:id="5"/>
      </w:r>
    </w:p>
    <w:p w:rsidR="006171F8" w:rsidRDefault="006171F8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="Calibri" w:hAnsi="Calibri"/>
          <w:sz w:val="24"/>
          <w:szCs w:val="24"/>
          <w:lang w:eastAsia="pt-PT"/>
        </w:rPr>
      </w:pPr>
      <w:r w:rsidRPr="007F15D5">
        <w:rPr>
          <w:rStyle w:val="FontStyle26"/>
          <w:rFonts w:ascii="Calibri" w:hAnsi="Calibri"/>
          <w:sz w:val="24"/>
          <w:szCs w:val="24"/>
          <w:lang w:eastAsia="pt-PT"/>
        </w:rPr>
        <w:lastRenderedPageBreak/>
        <w:t>Aspectos a serem privilegiados</w:t>
      </w:r>
    </w:p>
    <w:p w:rsidR="00072355" w:rsidRPr="003E0961" w:rsidRDefault="00072355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="Calibri" w:hAnsi="Calibri"/>
          <w:sz w:val="24"/>
          <w:szCs w:val="24"/>
          <w:lang w:eastAsia="pt-PT"/>
        </w:rPr>
      </w:pPr>
    </w:p>
    <w:p w:rsidR="006171F8" w:rsidRPr="003E0961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Considero um fato importante para a Congregação a publica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ção deste “Comentário”. Ele poderá iluminar convenientemente a nova e decisiva etapa de aplicação e a prática de todo o delica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do e complexo trabalho pós-capitular.</w:t>
      </w:r>
      <w:r w:rsidR="007F15D5">
        <w:rPr>
          <w:rStyle w:val="Refdenotaderodap"/>
          <w:rFonts w:ascii="Calibri" w:hAnsi="Calibri" w:cs="Angsana New"/>
          <w:lang w:eastAsia="pt-PT"/>
        </w:rPr>
        <w:footnoteReference w:id="6"/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 xml:space="preserve"> Recomendo-o por isso à leitura atenta e meditação de cada irmão; aos Inspetores e Dire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tores aconselho uma utilização frequente nas reuniões comunitá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rias, sobretudo durante os tempos fortes. Deveria tornar-se um instrumento familiar de preparação para as próximas celebrações centenárias de Dom Bosco.</w:t>
      </w:r>
    </w:p>
    <w:p w:rsidR="006171F8" w:rsidRDefault="006171F8" w:rsidP="006171F8">
      <w:pPr>
        <w:pStyle w:val="Style6"/>
        <w:widowControl/>
        <w:spacing w:after="60" w:line="276" w:lineRule="auto"/>
        <w:ind w:right="14"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Servirá certamente para lembrar e aprofundar vários aspectos que hoje se apresentam como particularmente urgentes. Indicarei alguns: a consciência da necessidade de privilegiá-los pode orien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tar melhor o uso do volume.</w:t>
      </w:r>
    </w:p>
    <w:p w:rsidR="007F15D5" w:rsidRPr="003E0961" w:rsidRDefault="007F15D5" w:rsidP="006171F8">
      <w:pPr>
        <w:pStyle w:val="Style6"/>
        <w:widowControl/>
        <w:spacing w:after="60" w:line="276" w:lineRule="auto"/>
        <w:ind w:right="14" w:firstLine="284"/>
        <w:rPr>
          <w:rStyle w:val="FontStyle22"/>
          <w:rFonts w:ascii="Calibri" w:hAnsi="Calibri"/>
          <w:sz w:val="24"/>
          <w:szCs w:val="24"/>
          <w:lang w:eastAsia="pt-PT"/>
        </w:rPr>
      </w:pPr>
    </w:p>
    <w:p w:rsidR="006171F8" w:rsidRPr="003E0961" w:rsidRDefault="006171F8" w:rsidP="007F15D5">
      <w:pPr>
        <w:pStyle w:val="Style10"/>
        <w:widowControl/>
        <w:spacing w:after="60" w:line="276" w:lineRule="auto"/>
        <w:ind w:firstLine="284"/>
        <w:rPr>
          <w:rStyle w:val="FontStyle23"/>
          <w:rFonts w:ascii="Calibri" w:hAnsi="Calibri"/>
          <w:sz w:val="24"/>
          <w:szCs w:val="24"/>
          <w:vertAlign w:val="superscript"/>
          <w:lang w:eastAsia="pt-PT"/>
        </w:rPr>
      </w:pPr>
      <w:r w:rsidRPr="007F15D5">
        <w:rPr>
          <w:rStyle w:val="FontStyle23"/>
          <w:rFonts w:ascii="Calibri" w:hAnsi="Calibri"/>
          <w:sz w:val="24"/>
          <w:szCs w:val="24"/>
          <w:lang w:eastAsia="pt-PT"/>
        </w:rPr>
        <w:t>— O crescimento do homem interior</w:t>
      </w:r>
      <w:r w:rsidR="007F15D5">
        <w:rPr>
          <w:rStyle w:val="Refdenotaderodap"/>
          <w:rFonts w:ascii="Calibri" w:hAnsi="Calibri" w:cs="Angsana New"/>
          <w:i/>
          <w:iCs/>
          <w:lang w:eastAsia="pt-PT"/>
        </w:rPr>
        <w:footnoteReference w:id="7"/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É conveniente que o leitor concentre a atenção sobre os con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teúdos do artigo 3</w:t>
      </w:r>
      <w:r w:rsidR="007F15D5">
        <w:rPr>
          <w:rStyle w:val="FontStyle22"/>
          <w:rFonts w:ascii="Calibri" w:hAnsi="Calibri"/>
          <w:sz w:val="24"/>
          <w:szCs w:val="24"/>
          <w:lang w:eastAsia="pt-PT"/>
        </w:rPr>
        <w:t>º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 xml:space="preserve"> das Constituições: “Nossa consagração apos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tólica”. Aí encontrará o significado e o valor da Profissão dos Salesianos de Dom Bosco: o amor do Pai, o seguimento do Cristo para a construção do Reino entre os jovens e o dom transforma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dor do seu Espírito. É assim descrito o teor da nossa aliança, da oblação de nós mesmos, da graça da unidade, do dinamismo apostólico da nossa radicalidade e da importância que caracteriza para nós a missão juvenil e popular.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Compreender bem este artigo significa iluminar, com uma síntese orgânica, os vários conteúdos das Constituições que in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dicam a plenitude cristã do nosso projeto de vida, a riqueza da nossa interioridade e a profundidade evangélica da Profissão salesiana. Assim encontramos logo o que deve ser cuidado e in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crementado para debelar todo resíduo daquela superficialidade espiritual que é tão perigosa para uma Congregação apostólica comprometida a viver e a trabalhar nos novos tempos.</w:t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Na apresentação do novo texto constitucional insistia-se na necessidade de recuperar o significado vital da Profissão religiosa numa hora germinal.</w:t>
      </w:r>
      <w:r w:rsidR="00AB7E20">
        <w:rPr>
          <w:rStyle w:val="Refdenotaderodap"/>
          <w:rFonts w:asciiTheme="minorHAnsi" w:hAnsiTheme="minorHAnsi" w:cs="Angsana New"/>
          <w:lang w:eastAsia="pt-PT"/>
        </w:rPr>
        <w:footnoteReference w:id="8"/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Pois bem, a compreensão da nossa consa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gração apostólica é a luz central que ilumina todo o vasto pano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rama da Profissão, ou seja, do homem interior que deve crescer em nós:</w:t>
      </w:r>
      <w:r w:rsidR="00AB7E20">
        <w:rPr>
          <w:rStyle w:val="Refdenotaderodap"/>
          <w:rFonts w:asciiTheme="minorHAnsi" w:hAnsiTheme="minorHAnsi" w:cs="Angsana New"/>
          <w:lang w:eastAsia="pt-PT"/>
        </w:rPr>
        <w:footnoteReference w:id="9"/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é encorajador, escrevia na época,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considerar todo o nosso projeto de vida como dom (</w:t>
      </w:r>
      <w:r w:rsidR="002D2AD7">
        <w:rPr>
          <w:rStyle w:val="FontStyle22"/>
          <w:rFonts w:asciiTheme="minorHAnsi" w:hAnsiTheme="minorHAnsi"/>
          <w:sz w:val="24"/>
          <w:szCs w:val="24"/>
          <w:lang w:eastAsia="pt-PT"/>
        </w:rPr>
        <w:t>‘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carisma</w:t>
      </w:r>
      <w:r w:rsidR="002D2AD7">
        <w:rPr>
          <w:rStyle w:val="FontStyle22"/>
          <w:rFonts w:asciiTheme="minorHAnsi" w:hAnsiTheme="minorHAnsi"/>
          <w:sz w:val="24"/>
          <w:szCs w:val="24"/>
          <w:lang w:eastAsia="pt-PT"/>
        </w:rPr>
        <w:t>’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!) que se desenvolve em nós amparado e animado pelo </w:t>
      </w:r>
      <w:r w:rsidR="002D2AD7">
        <w:rPr>
          <w:rStyle w:val="FontStyle22"/>
          <w:rFonts w:asciiTheme="minorHAnsi" w:hAnsiTheme="minorHAnsi"/>
          <w:sz w:val="24"/>
          <w:szCs w:val="24"/>
          <w:lang w:eastAsia="pt-PT"/>
        </w:rPr>
        <w:t>‘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poder</w:t>
      </w:r>
      <w:r w:rsidR="002D2AD7">
        <w:rPr>
          <w:rStyle w:val="FontStyle22"/>
          <w:rFonts w:asciiTheme="minorHAnsi" w:hAnsiTheme="minorHAnsi"/>
          <w:sz w:val="24"/>
          <w:szCs w:val="24"/>
          <w:lang w:eastAsia="pt-PT"/>
        </w:rPr>
        <w:t>’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do Espírito Santo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</w:p>
    <w:p w:rsidR="00AB7E20" w:rsidRDefault="00AB7E20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FB529A" w:rsidRDefault="00FB529A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FB529A" w:rsidRPr="00F164A8" w:rsidRDefault="00FB529A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6171F8" w:rsidRPr="00AB7E20" w:rsidRDefault="006171F8" w:rsidP="00AB7E20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b w:val="0"/>
          <w:vertAlign w:val="superscript"/>
          <w:lang w:eastAsia="pt-PT"/>
        </w:rPr>
      </w:pPr>
      <w:r w:rsidRPr="00AB7E20">
        <w:rPr>
          <w:rStyle w:val="FontStyle25"/>
          <w:rFonts w:asciiTheme="minorHAnsi" w:hAnsiTheme="minorHAnsi"/>
          <w:b w:val="0"/>
          <w:lang w:eastAsia="pt-PT"/>
        </w:rPr>
        <w:lastRenderedPageBreak/>
        <w:t>— Dom Bosco “pai e mestre”</w:t>
      </w:r>
      <w:r w:rsidR="00AB7E20">
        <w:rPr>
          <w:rStyle w:val="Refdenotaderodap"/>
          <w:rFonts w:asciiTheme="minorHAnsi" w:hAnsiTheme="minorHAnsi" w:cs="Angsana New"/>
          <w:bCs/>
          <w:i/>
          <w:iCs/>
          <w:sz w:val="26"/>
          <w:szCs w:val="26"/>
          <w:lang w:eastAsia="pt-PT"/>
        </w:rPr>
        <w:footnoteReference w:id="10"/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A renovação conciliar da vida religiosa trouxe destaque espe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cial à figura do Fundador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9F13B8">
        <w:rPr>
          <w:rStyle w:val="Refdenotaderodap"/>
          <w:rFonts w:asciiTheme="minorHAnsi" w:hAnsiTheme="minorHAnsi" w:cs="Angsana New"/>
          <w:lang w:eastAsia="pt-PT"/>
        </w:rPr>
        <w:footnoteReference w:id="11"/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O artigo 21 das Constituições no-lo apresenta como modelo e fonte histórica do nosso carisma. O artigo 196 mostra a nossa vocação alicerçada em Cristo,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que descobrimos presente em Dom Bosco, o qual deu a sua vida aos jovens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. E o Proêmio nos apresenta as Constituições como seu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testamento vivo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que é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tesouro preciosíssimo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para nós.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right="14"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Se amamos de verdade a Dom Bosco saberemos colher nas Constituições o sorriso da sua amizade e a sua presença de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pai e mestre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</w:p>
    <w:p w:rsidR="006171F8" w:rsidRPr="003E0961" w:rsidRDefault="006171F8" w:rsidP="006171F8">
      <w:pPr>
        <w:pStyle w:val="Style12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 este seu projeto ele iniciou uma escola de santidade apostólica,</w:t>
      </w:r>
      <w:r w:rsidR="009F13B8">
        <w:rPr>
          <w:rStyle w:val="Refdenotaderodap"/>
          <w:rFonts w:asciiTheme="minorHAnsi" w:hAnsiTheme="minorHAnsi" w:cs="Angsana New"/>
          <w:lang w:eastAsia="pt-PT"/>
        </w:rPr>
        <w:footnoteReference w:id="12"/>
      </w:r>
      <w:r w:rsidR="004A6D1F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que testemunha no mundo um aspecto original da multiforme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vida e santidade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da Igreja. A nossa maneira de sermos cristãos é exatamente aquela de reatualizar no tempo e no espaço a sua experiência de vida evangélica</w:t>
      </w:r>
      <w:r w:rsidR="009F13B8">
        <w:rPr>
          <w:rStyle w:val="Refdenotaderodap"/>
          <w:rFonts w:asciiTheme="minorHAnsi" w:hAnsiTheme="minorHAnsi" w:cs="Angsana New"/>
          <w:lang w:eastAsia="pt-PT"/>
        </w:rPr>
        <w:footnoteReference w:id="13"/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como se nos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repetisse a cada dia: “Sede meus imitadores, como eu mesmo o sou de Cristo”.</w:t>
      </w:r>
      <w:r w:rsidR="009F13B8">
        <w:rPr>
          <w:rStyle w:val="Refdenotaderodap"/>
          <w:rFonts w:ascii="Calibri" w:hAnsi="Calibri" w:cs="Angsana New"/>
          <w:lang w:eastAsia="pt-PT"/>
        </w:rPr>
        <w:footnoteReference w:id="14"/>
      </w:r>
    </w:p>
    <w:p w:rsidR="006171F8" w:rsidRPr="003E0961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Será oportuno, portanto, saber orientar a leitura do “Comen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tário” sobre os aspectos que nos unem mais vitalmente ao Fun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dador, estudando com particular atenção o capítulo 2</w:t>
      </w:r>
      <w:r w:rsidR="004A6D1F">
        <w:rPr>
          <w:rStyle w:val="FontStyle22"/>
          <w:rFonts w:ascii="Calibri" w:hAnsi="Calibri"/>
          <w:sz w:val="24"/>
          <w:szCs w:val="24"/>
          <w:lang w:eastAsia="pt-PT"/>
        </w:rPr>
        <w:t>º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 xml:space="preserve"> sobre “o espírito salesiano”. Também o capítulo 7</w:t>
      </w:r>
      <w:r w:rsidR="004A6D1F">
        <w:rPr>
          <w:rStyle w:val="FontStyle22"/>
          <w:rFonts w:ascii="Calibri" w:hAnsi="Calibri"/>
          <w:sz w:val="24"/>
          <w:szCs w:val="24"/>
          <w:lang w:eastAsia="pt-PT"/>
        </w:rPr>
        <w:t>º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 xml:space="preserve"> sobre o “diálogo com o Senhor” nos introduz no grande segredo da santidade apostólica de Dom Bosco, alimentada por uma atitude interior de contínua união com Deus.</w:t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Dois capítulos, portanto, que justificam, no interior do cora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ção, o título de “pai e mestre” que damos ao Fundador.</w:t>
      </w:r>
    </w:p>
    <w:p w:rsidR="004A6D1F" w:rsidRPr="003E0961" w:rsidRDefault="004A6D1F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</w:p>
    <w:p w:rsidR="006171F8" w:rsidRPr="003E0961" w:rsidRDefault="006171F8" w:rsidP="004A6D1F">
      <w:pPr>
        <w:pStyle w:val="Style10"/>
        <w:widowControl/>
        <w:spacing w:after="60" w:line="276" w:lineRule="auto"/>
        <w:ind w:firstLine="284"/>
        <w:rPr>
          <w:rStyle w:val="FontStyle23"/>
          <w:rFonts w:ascii="Calibri" w:hAnsi="Calibri"/>
          <w:sz w:val="24"/>
          <w:szCs w:val="24"/>
          <w:vertAlign w:val="superscript"/>
          <w:lang w:eastAsia="pt-PT"/>
        </w:rPr>
      </w:pPr>
      <w:r w:rsidRPr="003E0961">
        <w:rPr>
          <w:rStyle w:val="FontStyle23"/>
          <w:rFonts w:ascii="Calibri" w:hAnsi="Calibri"/>
          <w:sz w:val="24"/>
          <w:szCs w:val="24"/>
          <w:lang w:eastAsia="pt-PT"/>
        </w:rPr>
        <w:t>— A formação</w:t>
      </w:r>
      <w:r w:rsidR="004A6D1F">
        <w:rPr>
          <w:rStyle w:val="Refdenotaderodap"/>
          <w:rFonts w:ascii="Calibri" w:hAnsi="Calibri" w:cs="Angsana New"/>
          <w:i/>
          <w:iCs/>
          <w:lang w:eastAsia="pt-PT"/>
        </w:rPr>
        <w:footnoteReference w:id="15"/>
      </w:r>
    </w:p>
    <w:p w:rsidR="006171F8" w:rsidRPr="003E0961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Um outro aspecto a ser privilegiado na leitura é o da for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mação.</w:t>
      </w:r>
    </w:p>
    <w:p w:rsidR="006171F8" w:rsidRPr="003E0961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O “Comentário” muito poderá ajudar a atuação prática da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quilo que afirma o artigo 100 das Constituições: “o carisma do Fundador é princípio de unidade da Congregação e, por sua fecun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didade, está na origem das maneiras diversas de viver a única vocação salesiana”.</w:t>
      </w:r>
    </w:p>
    <w:p w:rsidR="006171F8" w:rsidRPr="003E0961" w:rsidRDefault="006171F8" w:rsidP="006171F8">
      <w:pPr>
        <w:pStyle w:val="Style6"/>
        <w:widowControl/>
        <w:spacing w:after="60" w:line="276" w:lineRule="auto"/>
        <w:ind w:right="7"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>Este é um aspecto irrenunciável: a única vocação dos Sale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sianos de Dom Bosco é aquela descrita autenticamente nas Cons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 xml:space="preserve">tituições. É verdade que existem muitas </w:t>
      </w:r>
      <w:r w:rsidR="004A6D1F" w:rsidRPr="003E0961">
        <w:rPr>
          <w:rStyle w:val="FontStyle22"/>
          <w:rFonts w:ascii="Calibri" w:hAnsi="Calibri"/>
          <w:sz w:val="24"/>
          <w:szCs w:val="24"/>
          <w:lang w:eastAsia="pt-PT"/>
        </w:rPr>
        <w:t>culturas,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 xml:space="preserve"> mas o projeto evangélico de Dom Bosco é um só e o salesiano de todas as culturas deve saber reproduzir o seu rosto mais autêntico. Eis por que o verdadeiro centro de referência para todos, no mundo, são as Constituições reelaboradas pelos Capítulos gerais e apro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softHyphen/>
        <w:t>vadas pela Sé Apostólica. O “Comentário” ajuda a compreender o sentido objetivo da única vocação salesiana.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right="7"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3E0961">
        <w:rPr>
          <w:rStyle w:val="FontStyle22"/>
          <w:rFonts w:ascii="Calibri" w:hAnsi="Calibri"/>
          <w:sz w:val="24"/>
          <w:szCs w:val="24"/>
          <w:lang w:eastAsia="pt-PT"/>
        </w:rPr>
        <w:lastRenderedPageBreak/>
        <w:t xml:space="preserve">O estilo e a mentalidade com os quais foram redigidos os artigos constitucionais podem deixar perceber o influxo de uma certa cultura mais do que de outras, também se na sua redação colaboraram de fato irmãos de diferentes nacionalidades, vindos de todos os continentes. A descrição dos valores do Evangelho e dos carismas, que são dons do Alto </w:t>
      </w:r>
      <w:r w:rsidR="004A6D1F" w:rsidRPr="003E0961">
        <w:rPr>
          <w:rStyle w:val="FontStyle22"/>
          <w:rFonts w:ascii="Calibri" w:hAnsi="Calibri"/>
          <w:sz w:val="24"/>
          <w:szCs w:val="24"/>
          <w:lang w:eastAsia="pt-PT"/>
        </w:rPr>
        <w:t>e, portanto,</w:t>
      </w:r>
      <w:r w:rsidRPr="003E0961">
        <w:rPr>
          <w:rStyle w:val="FontStyle22"/>
          <w:rFonts w:ascii="Calibri" w:hAnsi="Calibri"/>
          <w:sz w:val="24"/>
          <w:szCs w:val="24"/>
          <w:lang w:eastAsia="pt-PT"/>
        </w:rPr>
        <w:t xml:space="preserve"> transcendentes nos seus conteúdos essenciais, não pode prescindir da </w:t>
      </w:r>
      <w:r>
        <w:rPr>
          <w:rStyle w:val="FontStyle22"/>
          <w:rFonts w:ascii="Calibri" w:hAnsi="Calibri"/>
          <w:sz w:val="24"/>
          <w:szCs w:val="24"/>
          <w:lang w:eastAsia="pt-PT"/>
        </w:rPr>
        <w:t>concretiza</w:t>
      </w:r>
      <w:r w:rsidR="004772CE">
        <w:rPr>
          <w:rStyle w:val="FontStyle22"/>
          <w:rFonts w:ascii="Calibri" w:hAnsi="Calibri"/>
          <w:sz w:val="24"/>
          <w:szCs w:val="24"/>
          <w:lang w:eastAsia="pt-PT"/>
        </w:rPr>
        <w:t>ção</w:t>
      </w:r>
      <w:r>
        <w:rPr>
          <w:rStyle w:val="FontStyle22"/>
          <w:rFonts w:ascii="Calibri" w:hAnsi="Calibri"/>
          <w:sz w:val="24"/>
          <w:szCs w:val="24"/>
          <w:lang w:eastAsia="pt-PT"/>
        </w:rPr>
        <w:t xml:space="preserve"> 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de uma certa mediação cultural. Nunca existiram a fé ou um carisma a não ser inculturados. Por isso a necessidade de saber utilizar as mediações para alcançar a objetividade dos valores descritos e assim podê-los encarnar, sem alterá-los, na própria situação vital.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right="7"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Comentário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, também se ele mesmo faz parte de uma determinada mediação cultural, ajuda, com as suas mais amplas e esclarecedoras explicações de tipo histórico e doutrinal, a alcan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çar com maior facilidade os conteúdos específicos dos valores salesianos. Assim, formadores e formandos poderão encarnar autenticamente — com diferentes modalidades locais — o segui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mento de Cristo e a vitalidade do autêntico carisma de Dom Bosco. De fato: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 formação, portanto, é ao mesmo tempo unitária nos conteúdos essenciais e diversificada nas expressões concretas. Acolhe e desenvolve tudo o que as várias culturas contêm </w:t>
      </w:r>
      <w:r w:rsidR="002D2AD7">
        <w:rPr>
          <w:rStyle w:val="FontStyle22"/>
          <w:rFonts w:asciiTheme="minorHAnsi" w:hAnsiTheme="minorHAnsi"/>
          <w:sz w:val="24"/>
          <w:szCs w:val="24"/>
          <w:lang w:eastAsia="pt-PT"/>
        </w:rPr>
        <w:t>‘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de verdadeiro, nobre e justo</w:t>
      </w:r>
      <w:r w:rsidR="002D2AD7">
        <w:rPr>
          <w:rStyle w:val="FontStyle22"/>
          <w:rFonts w:asciiTheme="minorHAnsi" w:hAnsiTheme="minorHAnsi"/>
          <w:sz w:val="24"/>
          <w:szCs w:val="24"/>
          <w:lang w:eastAsia="pt-PT"/>
        </w:rPr>
        <w:t>’</w:t>
      </w:r>
      <w:r w:rsidR="004772CE">
        <w:rPr>
          <w:rStyle w:val="FontStyle22"/>
          <w:rFonts w:asciiTheme="minorHAnsi" w:hAnsiTheme="minorHAnsi"/>
          <w:sz w:val="24"/>
          <w:szCs w:val="24"/>
          <w:lang w:eastAsia="pt-PT"/>
        </w:rPr>
        <w:t>”.</w:t>
      </w:r>
      <w:r w:rsidR="004772CE">
        <w:rPr>
          <w:rStyle w:val="Refdenotaderodap"/>
          <w:rFonts w:asciiTheme="minorHAnsi" w:hAnsiTheme="minorHAnsi" w:cs="Angsana New"/>
          <w:lang w:eastAsia="pt-PT"/>
        </w:rPr>
        <w:footnoteReference w:id="16"/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 leitura do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Comentário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deveria levar todos a captar com clareza de comunhão mundial os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conteúdos essenciais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da iden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tidade salesiana.</w:t>
      </w:r>
    </w:p>
    <w:p w:rsidR="004772CE" w:rsidRPr="00F164A8" w:rsidRDefault="004772CE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6171F8" w:rsidRPr="00F164A8" w:rsidRDefault="006171F8" w:rsidP="004772CE">
      <w:pPr>
        <w:pStyle w:val="Style10"/>
        <w:widowControl/>
        <w:spacing w:after="60" w:line="276" w:lineRule="auto"/>
        <w:ind w:firstLine="284"/>
        <w:rPr>
          <w:rStyle w:val="FontStyle23"/>
          <w:rFonts w:asciiTheme="minorHAnsi" w:hAnsiTheme="minorHAnsi"/>
          <w:spacing w:val="-30"/>
          <w:sz w:val="24"/>
          <w:szCs w:val="24"/>
          <w:vertAlign w:val="superscript"/>
          <w:lang w:eastAsia="pt-PT"/>
        </w:rPr>
      </w:pPr>
      <w:r w:rsidRPr="00F164A8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— O atual desafio da inculturação </w:t>
      </w:r>
      <w:r w:rsidRPr="00F164A8">
        <w:rPr>
          <w:rStyle w:val="FontStyle23"/>
          <w:rFonts w:asciiTheme="minorHAnsi" w:hAnsiTheme="minorHAnsi"/>
          <w:spacing w:val="-30"/>
          <w:sz w:val="24"/>
          <w:szCs w:val="24"/>
          <w:vertAlign w:val="superscript"/>
          <w:lang w:eastAsia="pt-PT"/>
        </w:rPr>
        <w:footnoteReference w:id="17"/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O processo de inculturação é hoje um problema muito deli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cado. É um proce</w:t>
      </w:r>
      <w:r w:rsidR="00C00306">
        <w:rPr>
          <w:rStyle w:val="FontStyle22"/>
          <w:rFonts w:asciiTheme="minorHAnsi" w:hAnsiTheme="minorHAnsi"/>
          <w:sz w:val="24"/>
          <w:szCs w:val="24"/>
          <w:lang w:eastAsia="pt-PT"/>
        </w:rPr>
        <w:t>sso ligado substancialmente ao c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ristianismo; é, por isso, absolutamente indispensável, ainda que complexo e per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manente. Nunca termina, porque a evolução cultural está sempre caminhando. Hoje, ainda, ela acelerou muito seu processo e em todos os lugares sua velocidade cresce.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O carisma de Dom Bosco é um pequeno aspecto do Mistério da Igreja que se torna história; a sua inculturação não pode ca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minhar separada do compromisso global da encarnação mesma do Evangelho. O salesiano de todas as culturas deverá saber ir em frente, neste processo, sintonizado e com a Igreja local.</w:t>
      </w:r>
    </w:p>
    <w:p w:rsidR="006171F8" w:rsidRPr="00567979" w:rsidRDefault="006171F8" w:rsidP="006171F8">
      <w:pPr>
        <w:pStyle w:val="Style6"/>
        <w:widowControl/>
        <w:spacing w:after="60" w:line="276" w:lineRule="auto"/>
        <w:ind w:right="7" w:firstLine="284"/>
        <w:rPr>
          <w:rStyle w:val="FontStyle22"/>
          <w:rFonts w:ascii="Calibri" w:hAnsi="Calibr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A inculturação — nos assegura o Sínodo extraordinário dos Bispos — é diferente da mera adaptação externa, porque significa uma íntima transformação dos autênticos valores culturais me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diante a integração no cristianismo e a encarnação do cristianis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>mo nas várias culturas humanas”.</w:t>
      </w:r>
      <w:r w:rsidR="002778CA">
        <w:rPr>
          <w:rStyle w:val="Refdenotaderodap"/>
          <w:rFonts w:ascii="Calibri" w:hAnsi="Calibri" w:cs="Angsana New"/>
          <w:lang w:eastAsia="pt-PT"/>
        </w:rPr>
        <w:footnoteReference w:id="18"/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 xml:space="preserve"> “Exclui-se uma fácil adapta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ção que poderia levar à secularização da Igreja. Exclui-se também que a comunidade dos fiéis se feche em si mesma de maneira imóvel. Afirma-se, pelo contrário, a abertura missionária para a salvação integral do mundo. Por meio dela não só se aceitam todos os valores verdadeiramente humanos, mas são defendidos com maior vigor: a dignidade da pessoa humana, os direitos fundamentais dos homens, a paz, a liberdade contra as opressões, a eliminação da miséria e da injustiça. A salvação verdadeira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 xml:space="preserve">mente integral só se obtém se estas realidades humanas 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lastRenderedPageBreak/>
        <w:t>forem purificadas e ulteriormente elevadas à familiaridade com Deus por Jesus Cristo no Espírito Santo”.</w:t>
      </w:r>
      <w:r w:rsidR="009E0BE4">
        <w:rPr>
          <w:rStyle w:val="Refdenotaderodap"/>
          <w:rFonts w:ascii="Calibri" w:hAnsi="Calibri" w:cs="Angsana New"/>
          <w:lang w:eastAsia="pt-PT"/>
        </w:rPr>
        <w:footnoteReference w:id="19"/>
      </w:r>
    </w:p>
    <w:p w:rsidR="006171F8" w:rsidRPr="00567979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>Pois bem: o que gostaria de sublinhar é o serviço que pode oferecer o “Comentário” num compromisso tão delicado e neces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sário também para o nosso carisma dentro da Igreja.</w:t>
      </w:r>
    </w:p>
    <w:p w:rsidR="006171F8" w:rsidRPr="00567979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>Evidentemente este subsídio não enfrenta os múltiplos pro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blemas das diferentes culturas, mas, como já vimos, ele tem como finalidade a de assegurar a reta compreensão dos “conteú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dos essenciais” do carisma de Dom Bosco. Serve para saber qual é a identidade salesiana que dev</w:t>
      </w:r>
      <w:r w:rsidR="00B42273">
        <w:rPr>
          <w:rStyle w:val="FontStyle22"/>
          <w:rFonts w:ascii="Calibri" w:hAnsi="Calibri"/>
          <w:sz w:val="24"/>
          <w:szCs w:val="24"/>
          <w:lang w:eastAsia="pt-PT"/>
        </w:rPr>
        <w:t>e ser encarnada, evitando devia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>ções de interpretação e divisões na comunhão. De fato, o processo de inculturação do nosso carisma, enquanto nos compromete (ainda que gradualmente) numa verdadeira encarnação local e não numa simples adaptação, não pretende quebrar a unidade vital da Congregação, caindo em ambíguas e perigosas atitudes de nacionalismos e provincialismos. A nossa comunhão mundial não é de maneira alguma uniformidade cultural, mas convergên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cia viva e multiforme na identidade vocacional descrita pelas Constituições. As diferenças culturais não devem mudar o con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teúdo das Constituições; a cultura particular não deve ser coloca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da na frente do carisma: ela não é nem o Evangelho e nem o projeto apostólico de Dom Bosco, também se lhes dá uma pátria onde crescer e uma história onde se inserir como fermento.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>O artigo 7</w:t>
      </w:r>
      <w:r w:rsidR="00B42273">
        <w:rPr>
          <w:rStyle w:val="FontStyle22"/>
          <w:rFonts w:ascii="Calibri" w:hAnsi="Calibri"/>
          <w:sz w:val="24"/>
          <w:szCs w:val="24"/>
          <w:lang w:eastAsia="pt-PT"/>
        </w:rPr>
        <w:t>º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 xml:space="preserve"> das Constituições afirma explicitamente que “nos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sa vocação exige que sejamos intimamente solidários com o mun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do e com sua história. Abertos às culturas dos países em que trabalhamos, procuramos compr</w:t>
      </w:r>
      <w:r>
        <w:rPr>
          <w:rStyle w:val="FontStyle22"/>
          <w:rFonts w:ascii="Calibri" w:hAnsi="Calibri"/>
          <w:sz w:val="24"/>
          <w:szCs w:val="24"/>
          <w:lang w:eastAsia="pt-PT"/>
        </w:rPr>
        <w:t>eendê-las e acolhemos seus valo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res para encarnar nelas a mensagem evangélica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B42273">
        <w:rPr>
          <w:rStyle w:val="Refdenotaderodap"/>
          <w:rFonts w:asciiTheme="minorHAnsi" w:hAnsiTheme="minorHAnsi" w:cs="Angsana New"/>
          <w:lang w:eastAsia="pt-PT"/>
        </w:rPr>
        <w:footnoteReference w:id="20"/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Trata-se sem dúvida de um desafio particularmente difícil; é conveniente por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tanto lembrar que a inculturação do Evangelho (</w:t>
      </w:r>
      <w:r w:rsidR="00B42273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e, portanto,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tam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bém do nosso carisma) é, em última análise, obra de Deus e não simplesmente fruto de adaptações humanas: lembram-nos disso os Apóstolos, nascidos na cultura hebraica e mandados por Cristo a evangelizar todos os povos e, portanto, também as diferentes culturas. O que se lhes pedia era, antes de mais nada, a absoluta fidelidade ao testemunho de Cristo, com liberdade para assumir novos valores e com capacidade de largar determinados elementos do judaísmo já superados pela Mensagem de Jesus (lembremos a grande missão de Paulo entre os pagãos).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Seja a cultura própria, seja a dos outros, não podem jamais ser o critério incondicional de um processo de encarnação do Evangelho ou de um carisma. A cultura não é absoluta; não deve ser pensada como um edifício acabado e fechado. Ela é criação do homem, enriquecida com as contribuições positivas da sua crescente experiência, mas também enfraquecida pela ignorância e pelos erros humanos. Assim as culturas sempre se apresenta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ram, nalguns dos seus aspectos, com um certo peso negativo; neste sentido exerceram também insensivelmente uma espécie de controle das mentalidades e das consciências, diminuindo a ver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dadeira dignidade humana; em cada cultura, de fato, podemos individualizar alguns elementos negativos que é preciso se libertar através de uma evolução humana mais madura e mais verdadeira, dinamizada pelos sinais dos tempos e, sobretudo, pela revelação de Cristo.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 xml:space="preserve">Assim, a inculturação do Evangelho (e, com ele, a dos vários carismas da Igreja) não é a entrada de um hóspede numa casa intocável, onde morar estaticamente; </w:t>
      </w:r>
      <w:r w:rsidR="006F79DB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é, no entanto,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a chegada feliz de um colaborador, de um libertador, de um purificador, de um promotor, de um renovador que intervém na evolução da cultura existente para transformá-la positivamente e fazê-la crescer, origi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nando novas configurações culturais.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Certamente isto só pode ser um trabalho de conjunto de toda a Igreja local através das várias gerações.</w:t>
      </w:r>
    </w:p>
    <w:p w:rsidR="006171F8" w:rsidRPr="00567979" w:rsidRDefault="006171F8" w:rsidP="006171F8">
      <w:pPr>
        <w:pStyle w:val="Style12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 nós aqui interessa fazer </w:t>
      </w:r>
      <w:r w:rsidR="006F79DB">
        <w:rPr>
          <w:rStyle w:val="FontStyle22"/>
          <w:rFonts w:asciiTheme="minorHAnsi" w:hAnsiTheme="minorHAnsi"/>
          <w:sz w:val="24"/>
          <w:szCs w:val="24"/>
          <w:lang w:eastAsia="pt-PT"/>
        </w:rPr>
        <w:t>compreender a superioridade sal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vífica e os dinamismos benéficos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do Evangelho (e do nosso caris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>ma específico) diante das culturas existentes, e de focalizar a importância que possui no processo de inculturação da vocação salesiana (processo verdadeiramente indispensável hoje) o pos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suir uma percepção clara dos conteúdos da própria identidade e o comprometer-se, com a ajuda do Espírito Santo, em traduzi-los na prática com autenticidade de acordo com as exigências dos tempos e dos lugares: “a comunidade salesiana — dizem as Cons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tituições — atua em comunhão com a Igreja particular. É aberta aos valores do mundo e atenta ao contexto cultural em que desen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volve sua ação apostólica”</w:t>
      </w:r>
      <w:r w:rsidR="00660204">
        <w:rPr>
          <w:rStyle w:val="FontStyle22"/>
          <w:rFonts w:ascii="Calibri" w:hAnsi="Calibri"/>
          <w:sz w:val="24"/>
          <w:szCs w:val="24"/>
          <w:lang w:eastAsia="pt-PT"/>
        </w:rPr>
        <w:t>.</w:t>
      </w:r>
      <w:r w:rsidR="00660204">
        <w:rPr>
          <w:rStyle w:val="Refdenotaderodap"/>
          <w:rFonts w:ascii="Calibri" w:hAnsi="Calibri" w:cs="Angsana New"/>
          <w:lang w:eastAsia="pt-PT"/>
        </w:rPr>
        <w:footnoteReference w:id="21"/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>O “Comentário” foi desejado pelo CG22 exatamente para ajudar-nos a não trair o presente que herdamos de Dom Bosco e a torná-lo atual, como realidade encarnada, entre todos os povos.</w:t>
      </w:r>
    </w:p>
    <w:p w:rsidR="00660204" w:rsidRPr="00567979" w:rsidRDefault="00660204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</w:p>
    <w:p w:rsidR="006171F8" w:rsidRPr="00567979" w:rsidRDefault="006171F8" w:rsidP="00660204">
      <w:pPr>
        <w:pStyle w:val="Style10"/>
        <w:widowControl/>
        <w:spacing w:after="60" w:line="276" w:lineRule="auto"/>
        <w:ind w:firstLine="284"/>
        <w:rPr>
          <w:rStyle w:val="FontStyle23"/>
          <w:rFonts w:ascii="Calibri" w:hAnsi="Calibri"/>
          <w:sz w:val="24"/>
          <w:szCs w:val="24"/>
          <w:vertAlign w:val="superscript"/>
          <w:lang w:eastAsia="pt-PT"/>
        </w:rPr>
      </w:pPr>
      <w:r w:rsidRPr="00567979">
        <w:rPr>
          <w:rStyle w:val="FontStyle23"/>
          <w:rFonts w:ascii="Calibri" w:hAnsi="Calibri"/>
          <w:sz w:val="24"/>
          <w:szCs w:val="24"/>
          <w:lang w:eastAsia="pt-PT"/>
        </w:rPr>
        <w:t>— A criatividade pastoral</w:t>
      </w:r>
      <w:r w:rsidR="00660204">
        <w:rPr>
          <w:rStyle w:val="Refdenotaderodap"/>
          <w:rFonts w:ascii="Calibri" w:hAnsi="Calibri" w:cs="Angsana New"/>
          <w:i/>
          <w:iCs/>
          <w:lang w:eastAsia="pt-PT"/>
        </w:rPr>
        <w:footnoteReference w:id="22"/>
      </w:r>
    </w:p>
    <w:p w:rsidR="006171F8" w:rsidRPr="00567979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>Um outro aspecto, estritamente unido à encarnação da iden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tidade salesiana, é o do pluralismo pastoral.</w:t>
      </w:r>
    </w:p>
    <w:p w:rsidR="006171F8" w:rsidRPr="00567979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>As Constituições nos dizem que a nossa específica (e caracte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rística) missão de “ser na Igreja sinais e portadores do amor de Deus aos jovens, especialmente aos mais pobres”</w:t>
      </w:r>
      <w:r w:rsidR="00660204">
        <w:rPr>
          <w:rStyle w:val="Refdenotaderodap"/>
          <w:rFonts w:ascii="Calibri" w:hAnsi="Calibri" w:cs="Angsana New"/>
          <w:lang w:eastAsia="pt-PT"/>
        </w:rPr>
        <w:footnoteReference w:id="23"/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 xml:space="preserve"> se realiza de fato com uma pluralidade de compromissos pastorais. Esta pluralidade nasce das diferentes condições juvenis que encontra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mos e também da criatividade e, portanto, do espírito de iniciativa apostólica própria dos irmãos que trabalham.</w:t>
      </w:r>
    </w:p>
    <w:p w:rsidR="006171F8" w:rsidRPr="00567979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>Para guiar a necessária passagem da unidade de missão, comum a todos os Salesianos em todas as partes do mundo, para a pluralidade pastoral, própria das várias situações, as Constitui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ções oferecem alguns critérios comuns e permanentes que é pre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ciso saber aplicar convenientemente: primeiro entre todos é a experiência oratoriana de Dom Bosco em Valdocco, destinada a ser para nós “o critério permanente de discernimento e renova</w:t>
      </w:r>
      <w:r w:rsidRPr="00567979">
        <w:rPr>
          <w:rStyle w:val="FontStyle22"/>
          <w:rFonts w:ascii="Calibri" w:hAnsi="Calibri"/>
          <w:sz w:val="24"/>
          <w:szCs w:val="24"/>
          <w:lang w:eastAsia="pt-PT"/>
        </w:rPr>
        <w:softHyphen/>
        <w:t>ção de cada atividade e obra”</w:t>
      </w:r>
      <w:r w:rsidR="00057606">
        <w:rPr>
          <w:rStyle w:val="FontStyle22"/>
          <w:rFonts w:ascii="Calibri" w:hAnsi="Calibri"/>
          <w:sz w:val="24"/>
          <w:szCs w:val="24"/>
          <w:lang w:eastAsia="pt-PT"/>
        </w:rPr>
        <w:t>.</w:t>
      </w:r>
      <w:r w:rsidR="00057606">
        <w:rPr>
          <w:rStyle w:val="Refdenotaderodap"/>
          <w:rFonts w:ascii="Calibri" w:hAnsi="Calibri" w:cs="Angsana New"/>
          <w:lang w:eastAsia="pt-PT"/>
        </w:rPr>
        <w:footnoteReference w:id="24"/>
      </w:r>
    </w:p>
    <w:p w:rsidR="006171F8" w:rsidRDefault="006171F8" w:rsidP="006171F8">
      <w:pPr>
        <w:pStyle w:val="Style6"/>
        <w:widowControl/>
        <w:spacing w:after="60" w:line="276" w:lineRule="auto"/>
        <w:ind w:right="7"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567979">
        <w:rPr>
          <w:rStyle w:val="FontStyle22"/>
          <w:rFonts w:ascii="Calibri" w:hAnsi="Calibri"/>
          <w:sz w:val="24"/>
          <w:szCs w:val="24"/>
          <w:lang w:eastAsia="pt-PT"/>
        </w:rPr>
        <w:t>Um objetivo muito importante do “Comentário” é exatamente o de guiar-nos na reta interpretação e aplicação dos “critérios pastorais” apresentados nas Constituições.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Se é verdade que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a missão dá a toda a nossa existência o seu tom concreto, especifica a tarefa que temos na Igreja e de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termina o lugar que ocupamos entre as famílias religiosas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057606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="00057606">
        <w:rPr>
          <w:rStyle w:val="Refdenotaderodap"/>
          <w:rFonts w:asciiTheme="minorHAnsi" w:hAnsiTheme="minorHAnsi" w:cs="Angsana New"/>
          <w:lang w:eastAsia="pt-PT"/>
        </w:rPr>
        <w:footnoteReference w:id="25"/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quer dizer 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que todos os artigos constitucionais que orientam e especi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ficam os nossos compromissos pastorais possuem um caráter de particular importância para a vocação salesiana. É, portanto, ver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dadeiramente providencial que tenha sido posto à nossa disposi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ção um guia de leitura que explica detalhadamente os conteúdos e esclarece o significado.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Numa hora </w:t>
      </w:r>
      <w:r w:rsidR="00057606">
        <w:rPr>
          <w:rStyle w:val="FontStyle22"/>
          <w:rFonts w:asciiTheme="minorHAnsi" w:hAnsiTheme="minorHAnsi"/>
          <w:sz w:val="24"/>
          <w:szCs w:val="24"/>
          <w:lang w:eastAsia="pt-PT"/>
        </w:rPr>
        <w:t>de grandes transformações socio</w:t>
      </w:r>
      <w:r w:rsidR="00057606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culturais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, um dos problemas mais delicados p</w:t>
      </w:r>
      <w:r w:rsidR="00057606">
        <w:rPr>
          <w:rStyle w:val="FontStyle22"/>
          <w:rFonts w:asciiTheme="minorHAnsi" w:hAnsiTheme="minorHAnsi"/>
          <w:sz w:val="24"/>
          <w:szCs w:val="24"/>
          <w:lang w:eastAsia="pt-PT"/>
        </w:rPr>
        <w:t>ara toda a Igreja é o da concretude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metodológica e da eficácia apostólica. E o é assim também para a Congregação.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As mudadas condições juvenis exigem uma grande criativi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dade pastoral; não existem fórmulas já prontas para oferecer; não se pode impor uma mesma modalidade de solução para os diferentes problemas; há necessidade de saber ver e constatar, de discernir e projetar em cada inspetoria e em cada comunidade. Daí a necessidade de conhecer e valorizar aqueles critérios co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muns, que fazem parte da preciosa tradição carismática de Dom Bosco.</w:t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Comentário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no-lo explica de maneira categorizada e am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pla, ajudando-nos assim a ter um critério pastoral básico, comum a toda a Congregação.</w:t>
      </w:r>
    </w:p>
    <w:p w:rsidR="006171F8" w:rsidRPr="00F164A8" w:rsidRDefault="006171F8" w:rsidP="006171F8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6171F8" w:rsidRDefault="006171F8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057606">
        <w:rPr>
          <w:rStyle w:val="FontStyle26"/>
          <w:rFonts w:asciiTheme="minorHAnsi" w:hAnsiTheme="minorHAnsi"/>
          <w:sz w:val="24"/>
          <w:szCs w:val="24"/>
          <w:lang w:eastAsia="pt-PT"/>
        </w:rPr>
        <w:t>Esclarecimento da nossa “Regra de vida”</w:t>
      </w:r>
    </w:p>
    <w:p w:rsidR="00057606" w:rsidRPr="00057606" w:rsidRDefault="00057606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Na Introdução geral do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Comentário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encontramos uma apre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sentação sintética dos diferentes sentidos da palavra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Constitui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ções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, com uma breve indicação da evolução do seu uso real na vida religiosa, e com a explicação da sua especificidade qual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carta fundamental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da nossa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Regra de vida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</w:p>
    <w:p w:rsidR="006171F8" w:rsidRPr="003D2A26" w:rsidRDefault="006171F8" w:rsidP="006171F8">
      <w:pPr>
        <w:pStyle w:val="Style12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Ser Salesianos significa voltar à experiência vivida por Dom Bosco, que dava particular importância aos aspectos metodoló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gicos concretos seja na atividade apostólica seja na vida pessoal e na convivência comunitária. O seguimento de Cristo comporta uma prática de vida; ser discípulo implica também metodolo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gia de ação e de ascese. A tradição viva do carisma do Fundador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exige indicações e esclarecimentos que ultrapassam as Constitui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softHyphen/>
        <w:t>ções, também se devem estar alicerçadas sempre nelas. O artigo constitucional 191 afirma-o explicitamente descrevendo os vários componentes daquilo que se chama “o direito próprio da nossa Sociedade”.</w:t>
      </w:r>
    </w:p>
    <w:p w:rsidR="006171F8" w:rsidRPr="003D2A26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O “Comentário” esclarece também este importante aspecto na explicação dos vários artigos e, em particular, na apresentação sintética do significado e do valor dos “Regulamentos gerais”</w:t>
      </w:r>
      <w:r w:rsidR="00692AE9">
        <w:rPr>
          <w:rStyle w:val="FontStyle22"/>
          <w:rFonts w:ascii="Calibri" w:hAnsi="Calibri"/>
          <w:sz w:val="24"/>
          <w:szCs w:val="24"/>
          <w:lang w:eastAsia="pt-PT"/>
        </w:rPr>
        <w:t>,</w:t>
      </w:r>
      <w:r w:rsidR="00692AE9">
        <w:rPr>
          <w:rStyle w:val="Refdenotaderodap"/>
          <w:rFonts w:ascii="Calibri" w:hAnsi="Calibri" w:cs="Angsana New"/>
          <w:lang w:eastAsia="pt-PT"/>
        </w:rPr>
        <w:footnoteReference w:id="26"/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 xml:space="preserve"> que acompanham as Constituições com as indispensáveis normas de aplicação. De fato, o conteúdo de não poucos artigos consti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softHyphen/>
        <w:t>tucionais é desenvolvido e completado, em sua projeção prática, nos Regulamentos.</w:t>
      </w:r>
    </w:p>
    <w:p w:rsidR="006171F8" w:rsidRPr="003D2A26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974960">
        <w:rPr>
          <w:rStyle w:val="FontStyle22"/>
          <w:rFonts w:ascii="Calibri" w:hAnsi="Calibri"/>
          <w:sz w:val="24"/>
          <w:szCs w:val="24"/>
          <w:lang w:eastAsia="pt-PT"/>
        </w:rPr>
        <w:t>Podemos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 xml:space="preserve"> indicar, como exemplo, a nossa responsabilidade na Família Salesiana</w:t>
      </w:r>
      <w:r w:rsidR="00692AE9">
        <w:rPr>
          <w:rStyle w:val="FontStyle22"/>
          <w:rFonts w:ascii="Calibri" w:hAnsi="Calibri"/>
          <w:sz w:val="24"/>
          <w:szCs w:val="24"/>
          <w:lang w:eastAsia="pt-PT"/>
        </w:rPr>
        <w:t>,</w:t>
      </w:r>
      <w:r w:rsidR="00692AE9">
        <w:rPr>
          <w:rStyle w:val="Refdenotaderodap"/>
          <w:rFonts w:ascii="Calibri" w:hAnsi="Calibri" w:cs="Angsana New"/>
          <w:lang w:eastAsia="pt-PT"/>
        </w:rPr>
        <w:footnoteReference w:id="27"/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 xml:space="preserve"> que nos chama a realizar determinados ser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softHyphen/>
        <w:t>viços: esses estão exatamente indicados nos Regulamentos</w:t>
      </w:r>
      <w:r w:rsidR="00974960">
        <w:rPr>
          <w:rStyle w:val="FontStyle22"/>
          <w:rFonts w:ascii="Calibri" w:hAnsi="Calibri"/>
          <w:sz w:val="24"/>
          <w:szCs w:val="24"/>
          <w:lang w:eastAsia="pt-PT"/>
        </w:rPr>
        <w:t>.</w:t>
      </w:r>
      <w:r w:rsidR="00974960">
        <w:rPr>
          <w:rStyle w:val="Refdenotaderodap"/>
          <w:rFonts w:ascii="Calibri" w:hAnsi="Calibri" w:cs="Angsana New"/>
          <w:lang w:eastAsia="pt-PT"/>
        </w:rPr>
        <w:footnoteReference w:id="28"/>
      </w:r>
    </w:p>
    <w:p w:rsidR="006171F8" w:rsidRPr="003D2A26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lastRenderedPageBreak/>
        <w:t>Ou a nossa missão, descrita substancialmente no capítulo 4</w:t>
      </w:r>
      <w:r w:rsidR="00692AE9">
        <w:rPr>
          <w:rStyle w:val="FontStyle22"/>
          <w:rFonts w:ascii="Calibri" w:hAnsi="Calibri"/>
          <w:sz w:val="24"/>
          <w:szCs w:val="24"/>
          <w:lang w:eastAsia="pt-PT"/>
        </w:rPr>
        <w:t>º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 xml:space="preserve"> das Constituições, que </w:t>
      </w:r>
      <w:r w:rsidRPr="00692AE9">
        <w:rPr>
          <w:rStyle w:val="FontStyle24"/>
          <w:rFonts w:ascii="Calibri" w:hAnsi="Calibri"/>
          <w:b w:val="0"/>
          <w:sz w:val="24"/>
          <w:szCs w:val="24"/>
          <w:lang w:eastAsia="pt-PT"/>
        </w:rPr>
        <w:t>requer</w:t>
      </w:r>
      <w:r w:rsidRPr="003D2A26">
        <w:rPr>
          <w:rStyle w:val="FontStyle24"/>
          <w:rFonts w:ascii="Calibri" w:hAnsi="Calibri"/>
          <w:sz w:val="24"/>
          <w:szCs w:val="24"/>
          <w:lang w:eastAsia="pt-PT"/>
        </w:rPr>
        <w:t xml:space="preserve"> 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 xml:space="preserve">ulteriores determinações </w:t>
      </w:r>
      <w:r w:rsidRPr="00692AE9">
        <w:rPr>
          <w:rStyle w:val="FontStyle24"/>
          <w:rFonts w:ascii="Calibri" w:hAnsi="Calibri"/>
          <w:b w:val="0"/>
          <w:sz w:val="24"/>
          <w:szCs w:val="24"/>
          <w:lang w:eastAsia="pt-PT"/>
        </w:rPr>
        <w:t>práticas:</w:t>
      </w:r>
      <w:r w:rsidRPr="003D2A26">
        <w:rPr>
          <w:rStyle w:val="FontStyle24"/>
          <w:rFonts w:ascii="Calibri" w:hAnsi="Calibri"/>
          <w:sz w:val="24"/>
          <w:szCs w:val="24"/>
          <w:lang w:eastAsia="pt-PT"/>
        </w:rPr>
        <w:t xml:space="preserve"> 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elas são indicadas nos Regulamentos, a partir da elaboração do projeto educativo-pastoral</w:t>
      </w:r>
      <w:r w:rsidR="00974960">
        <w:rPr>
          <w:rStyle w:val="FontStyle22"/>
          <w:rFonts w:ascii="Calibri" w:hAnsi="Calibri"/>
          <w:sz w:val="24"/>
          <w:szCs w:val="24"/>
          <w:lang w:eastAsia="pt-PT"/>
        </w:rPr>
        <w:t>.</w:t>
      </w:r>
      <w:r w:rsidR="00974960">
        <w:rPr>
          <w:rStyle w:val="Refdenotaderodap"/>
          <w:rFonts w:ascii="Calibri" w:hAnsi="Calibri" w:cs="Angsana New"/>
          <w:lang w:eastAsia="pt-PT"/>
        </w:rPr>
        <w:footnoteReference w:id="29"/>
      </w:r>
    </w:p>
    <w:p w:rsidR="006171F8" w:rsidRPr="003D2A26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Assim também para a formação:</w:t>
      </w:r>
      <w:r w:rsidR="00974960">
        <w:rPr>
          <w:rStyle w:val="Refdenotaderodap"/>
          <w:rFonts w:ascii="Calibri" w:hAnsi="Calibri" w:cs="Angsana New"/>
          <w:lang w:eastAsia="pt-PT"/>
        </w:rPr>
        <w:footnoteReference w:id="30"/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 xml:space="preserve"> as suas aplicações con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softHyphen/>
        <w:t>cretas são apresentadas não só nos Regulamentos</w:t>
      </w:r>
      <w:r w:rsidR="00D02C7B">
        <w:rPr>
          <w:rStyle w:val="FontStyle22"/>
          <w:rFonts w:ascii="Calibri" w:hAnsi="Calibri"/>
          <w:sz w:val="24"/>
          <w:szCs w:val="24"/>
          <w:lang w:eastAsia="pt-PT"/>
        </w:rPr>
        <w:t>,</w:t>
      </w:r>
      <w:r w:rsidR="00D02C7B">
        <w:rPr>
          <w:rStyle w:val="Refdenotaderodap"/>
          <w:rFonts w:ascii="Calibri" w:hAnsi="Calibri" w:cs="Angsana New"/>
          <w:lang w:eastAsia="pt-PT"/>
        </w:rPr>
        <w:footnoteReference w:id="31"/>
      </w:r>
      <w:r w:rsidR="00D02C7B">
        <w:rPr>
          <w:rStyle w:val="FontStyle22"/>
          <w:rFonts w:ascii="Calibri" w:hAnsi="Calibri"/>
          <w:sz w:val="24"/>
          <w:szCs w:val="24"/>
          <w:lang w:eastAsia="pt-PT"/>
        </w:rPr>
        <w:t xml:space="preserve"> 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mas também através dos “Princípios e Normas” da “</w:t>
      </w:r>
      <w:r w:rsidRPr="00D02C7B">
        <w:rPr>
          <w:rStyle w:val="FontStyle22"/>
          <w:rFonts w:ascii="Calibri" w:hAnsi="Calibri"/>
          <w:sz w:val="24"/>
          <w:szCs w:val="24"/>
          <w:lang w:val="la-Latn" w:eastAsia="pt-PT"/>
        </w:rPr>
        <w:t>Ratio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”.</w:t>
      </w:r>
    </w:p>
    <w:p w:rsidR="006171F8" w:rsidRPr="003D2A26" w:rsidRDefault="006171F8" w:rsidP="006171F8">
      <w:pPr>
        <w:pStyle w:val="Style6"/>
        <w:widowControl/>
        <w:spacing w:after="60" w:line="276" w:lineRule="auto"/>
        <w:ind w:right="7"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Enfim, podemos lembrar os artigos constitucionais sobre o Capítulo geral</w:t>
      </w:r>
      <w:r w:rsidR="00D02C7B">
        <w:rPr>
          <w:rStyle w:val="Refdenotaderodap"/>
          <w:rFonts w:ascii="Calibri" w:hAnsi="Calibri" w:cs="Angsana New"/>
          <w:lang w:eastAsia="pt-PT"/>
        </w:rPr>
        <w:footnoteReference w:id="32"/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 xml:space="preserve"> e sobre o Capítulo inspetorial:</w:t>
      </w:r>
      <w:r w:rsidR="00D02C7B">
        <w:rPr>
          <w:rStyle w:val="Refdenotaderodap"/>
          <w:rFonts w:ascii="Calibri" w:hAnsi="Calibri" w:cs="Angsana New"/>
          <w:lang w:eastAsia="pt-PT"/>
        </w:rPr>
        <w:footnoteReference w:id="33"/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 xml:space="preserve"> eles precisam de maiores detalhes e normas, que estão exatamente presentes nos Regulamentos</w:t>
      </w:r>
      <w:r w:rsidR="00CC2A60">
        <w:rPr>
          <w:rStyle w:val="FontStyle22"/>
          <w:rFonts w:ascii="Calibri" w:hAnsi="Calibri"/>
          <w:sz w:val="24"/>
          <w:szCs w:val="24"/>
          <w:lang w:eastAsia="pt-PT"/>
        </w:rPr>
        <w:t>.</w:t>
      </w:r>
      <w:r w:rsidR="00CC2A60">
        <w:rPr>
          <w:rStyle w:val="Refdenotaderodap"/>
          <w:rFonts w:ascii="Calibri" w:hAnsi="Calibri" w:cs="Angsana New"/>
          <w:lang w:eastAsia="pt-PT"/>
        </w:rPr>
        <w:footnoteReference w:id="34"/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A leitura atenta do “Comentário” nos ajudará, portanto, a compreender e apreciar a extensão, a profundidade, a utilidade, o valor, a inspiração evangélica e a praticidade de toda a nossa “Regra de vida”.</w:t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</w:p>
    <w:p w:rsidR="006171F8" w:rsidRDefault="006171F8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CC2A60">
        <w:rPr>
          <w:rStyle w:val="FontStyle26"/>
          <w:rFonts w:asciiTheme="minorHAnsi" w:hAnsiTheme="minorHAnsi"/>
          <w:sz w:val="24"/>
          <w:szCs w:val="24"/>
          <w:lang w:eastAsia="pt-PT"/>
        </w:rPr>
        <w:t>Convite à interiorização</w:t>
      </w:r>
    </w:p>
    <w:p w:rsidR="00CC2A60" w:rsidRPr="00CC2A60" w:rsidRDefault="00CC2A60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</w:p>
    <w:p w:rsidR="006171F8" w:rsidRPr="00F164A8" w:rsidRDefault="006171F8" w:rsidP="006171F8">
      <w:pPr>
        <w:pStyle w:val="Style6"/>
        <w:widowControl/>
        <w:spacing w:after="60" w:line="276" w:lineRule="auto"/>
        <w:ind w:right="14"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O CG22 quis 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Comentário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sobretudo para ajudar-nos a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interiorizar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, ou seja, a transferir na esfera da consciência pes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soal e das convicções espirituais, o conteúdo vital das Constitui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ções.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Na Introdução geral lembram-se os quatro momentos deste processo: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conhecimento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,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sintonia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,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devoção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prática de vida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CC2A60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CC2A60">
        <w:rPr>
          <w:rStyle w:val="Refdenotaderodap"/>
          <w:rFonts w:asciiTheme="minorHAnsi" w:hAnsiTheme="minorHAnsi" w:cs="Angsana New"/>
          <w:lang w:eastAsia="pt-PT"/>
        </w:rPr>
        <w:footnoteReference w:id="35"/>
      </w:r>
      <w:r w:rsidR="00CC2A60" w:rsidRPr="00F164A8">
        <w:rPr>
          <w:rStyle w:val="FontStyle22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As Constituições são um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livro de vida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: mais do que introduzir-nos no convento para viver como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observantes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— lemos — pede que permaneçamos com Dom Bosco para sermos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missionários dos jovens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DB546E">
        <w:rPr>
          <w:rStyle w:val="FontStyle22"/>
          <w:rFonts w:asciiTheme="minorHAnsi" w:hAnsiTheme="minorHAnsi"/>
          <w:sz w:val="24"/>
          <w:szCs w:val="24"/>
          <w:lang w:eastAsia="pt-PT"/>
        </w:rPr>
        <w:t>. É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, este, o compromisso fundamental da nossa Profissão salesiana, vivida e aperfeiçoada ao longo de toda a vida.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Para alcançar esse objetivo é preciso fazer do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Comentário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um livro de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estudo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 de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reflexão orante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. São dois momentos complementares de sua profícua utilização: 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estudo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traz con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sigo a percepção profunda, no âmbito da consciência, dos conteú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dos a serem vividos; e a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reflexão orante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leva à sua assimilação na interioridade das convicções e das escolhas espirituais.</w:t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estudo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 a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reflexão orante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deveriam realizar-se seja pessoalmente por conta de cada irmão, seja comunitariamente através de uma oportuna programação.</w:t>
      </w:r>
    </w:p>
    <w:p w:rsidR="00CA1415" w:rsidRPr="00F164A8" w:rsidRDefault="00CA1415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CA1415">
        <w:rPr>
          <w:rStyle w:val="FontStyle23"/>
          <w:rFonts w:asciiTheme="minorHAnsi" w:hAnsiTheme="minorHAnsi"/>
          <w:sz w:val="24"/>
          <w:szCs w:val="24"/>
          <w:lang w:eastAsia="pt-PT"/>
        </w:rPr>
        <w:t>Cada irmão</w:t>
      </w:r>
      <w:r w:rsidRPr="00F164A8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deveria considerar este volume como um precioso presente que a Congregação entr</w:t>
      </w:r>
      <w:r w:rsidR="00DB546E">
        <w:rPr>
          <w:rStyle w:val="FontStyle22"/>
          <w:rFonts w:asciiTheme="minorHAnsi" w:hAnsiTheme="minorHAnsi"/>
          <w:sz w:val="24"/>
          <w:szCs w:val="24"/>
          <w:lang w:eastAsia="pt-PT"/>
        </w:rPr>
        <w:t>ega a ele pessoalmente. Servir-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lhe-á para compreender melhor e para crescer em sua Profissão salesiana:</w:t>
      </w:r>
    </w:p>
    <w:p w:rsidR="006171F8" w:rsidRPr="00F164A8" w:rsidRDefault="006171F8" w:rsidP="006171F8">
      <w:pPr>
        <w:pStyle w:val="Style6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 xml:space="preserve">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estudo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, seguindo os temas-geradores (sugeridos even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tualmente pelo índice analítico das Constituições) aumentará nele a consciência e o entusiasmo pelo seu projeto de vida batismal;</w:t>
      </w:r>
    </w:p>
    <w:p w:rsidR="006171F8" w:rsidRDefault="006171F8" w:rsidP="006171F8">
      <w:pPr>
        <w:pStyle w:val="Style6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 a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reflexão orante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CA1415"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ajudá-lo-á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a descobrir cada vez mais em que sentido as Constituições são 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testemunho vivo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de Dom Bosco e por que são para ele concretamente 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caminho que conduz ao Amor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</w:p>
    <w:p w:rsidR="00CA1415" w:rsidRPr="00F164A8" w:rsidRDefault="00CA1415" w:rsidP="00CA1415">
      <w:pPr>
        <w:pStyle w:val="Style6"/>
        <w:widowControl/>
        <w:tabs>
          <w:tab w:val="left" w:pos="749"/>
        </w:tabs>
        <w:spacing w:after="60" w:line="276" w:lineRule="auto"/>
        <w:ind w:firstLine="0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Cada comunidade, 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ainda, é convidada a se enriquecer com os valores deste volume sobretudo nos momentos fortes:</w:t>
      </w:r>
    </w:p>
    <w:p w:rsidR="006171F8" w:rsidRPr="003D2A26" w:rsidRDefault="006171F8" w:rsidP="006171F8">
      <w:pPr>
        <w:pStyle w:val="Style6"/>
        <w:widowControl/>
        <w:numPr>
          <w:ilvl w:val="0"/>
          <w:numId w:val="1"/>
        </w:numPr>
        <w:tabs>
          <w:tab w:val="left" w:pos="734"/>
        </w:tabs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o “estudo”, realizado com a ajuda de alguma pessoa com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softHyphen/>
        <w:t>petente, aprofundará nos irmãos o verdadeiro significado evangé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softHyphen/>
        <w:t>lico da sua vida como missionários dos jovens, intensificando a consciência de um importante e atual carisma eclesial.</w:t>
      </w:r>
    </w:p>
    <w:p w:rsidR="006171F8" w:rsidRPr="003D2A26" w:rsidRDefault="006171F8" w:rsidP="006171F8">
      <w:pPr>
        <w:pStyle w:val="Style6"/>
        <w:widowControl/>
        <w:numPr>
          <w:ilvl w:val="0"/>
          <w:numId w:val="1"/>
        </w:numPr>
        <w:tabs>
          <w:tab w:val="left" w:pos="734"/>
        </w:tabs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e a “reflexão orante”, talvez com o auxílio de apropriadas celebrações da Palavra, fará sentir a todos a profundidade e a validade da bonita e acertada afirmação do Pe. Rua (definindo “a Regra vivente”): “as Constituições, saídas do coração paterno de Dom Bosco, aprovadas pela Igreja, serão o vosso guia, a vossa defesa diante dos perigos, das dúvidas ou dificuldades. Elas são (para nós) o livro da vida, a esperança de saúde, o miolo do Evangelho, o caminho da perfeição, a chave do paraíso, o p</w:t>
      </w:r>
      <w:r w:rsidR="00CA1415">
        <w:rPr>
          <w:rStyle w:val="FontStyle22"/>
          <w:rFonts w:ascii="Calibri" w:hAnsi="Calibri"/>
          <w:sz w:val="24"/>
          <w:szCs w:val="24"/>
          <w:lang w:eastAsia="pt-PT"/>
        </w:rPr>
        <w:t>acto da nossa aliança com Deus”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.</w:t>
      </w:r>
      <w:r w:rsidR="00CA1415">
        <w:rPr>
          <w:rStyle w:val="Refdenotaderodap"/>
          <w:rFonts w:ascii="Calibri" w:hAnsi="Calibri" w:cs="Angsana New"/>
          <w:lang w:eastAsia="pt-PT"/>
        </w:rPr>
        <w:footnoteReference w:id="36"/>
      </w:r>
    </w:p>
    <w:p w:rsidR="006171F8" w:rsidRPr="003D2A26" w:rsidRDefault="006171F8" w:rsidP="006171F8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6171F8" w:rsidRDefault="006171F8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="Calibri" w:hAnsi="Calibri"/>
          <w:sz w:val="24"/>
          <w:szCs w:val="24"/>
          <w:lang w:eastAsia="pt-PT"/>
        </w:rPr>
      </w:pPr>
      <w:r w:rsidRPr="003D2A26">
        <w:rPr>
          <w:rStyle w:val="FontStyle26"/>
          <w:rFonts w:ascii="Calibri" w:hAnsi="Calibri"/>
          <w:sz w:val="24"/>
          <w:szCs w:val="24"/>
          <w:lang w:eastAsia="pt-PT"/>
        </w:rPr>
        <w:t>Válido subsídio de esperança</w:t>
      </w:r>
    </w:p>
    <w:p w:rsidR="00CA1415" w:rsidRPr="003D2A26" w:rsidRDefault="00CA1415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="Calibri" w:hAnsi="Calibri"/>
          <w:sz w:val="24"/>
          <w:szCs w:val="24"/>
          <w:lang w:eastAsia="pt-PT"/>
        </w:rPr>
      </w:pPr>
    </w:p>
    <w:p w:rsidR="006171F8" w:rsidRPr="003D2A26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Depois da providencial mudança conciliar, o Reitor-Mor com o seu Conselho foram encarregados de preparar para toda a Con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softHyphen/>
        <w:t>gregação alguns subsídios de particular utilidade nesta hora de profundas transformações: a “</w:t>
      </w:r>
      <w:r w:rsidRPr="00D62D3B">
        <w:rPr>
          <w:rStyle w:val="FontStyle22"/>
          <w:rFonts w:ascii="Calibri" w:hAnsi="Calibri"/>
          <w:sz w:val="24"/>
          <w:szCs w:val="24"/>
          <w:lang w:val="la-Latn" w:eastAsia="pt-PT"/>
        </w:rPr>
        <w:t>Ratio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”, os “Critérios e normas de discernimento vocacional salesiano”, o “Comentário” ou “Guia de leitura às Constituições”, o Livro de governo, constituído pelo manual do “Diretor Salesiano (que está sendo impresso em sua edição atualizada) e pelo manual do “Inspetor Salesiano” com o do “Secretário inspetorial” (de próxima publicação), o “</w:t>
      </w:r>
      <w:r w:rsidRPr="00D62D3B">
        <w:rPr>
          <w:rStyle w:val="FontStyle22"/>
          <w:rFonts w:ascii="Calibri" w:hAnsi="Calibri"/>
          <w:sz w:val="24"/>
          <w:szCs w:val="24"/>
          <w:lang w:val="la-Latn" w:eastAsia="pt-PT"/>
        </w:rPr>
        <w:t>Proprium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” para as festas e as memórias salesianas na liturgia e para o rito da nossa Profissão religiosa (em fase adiantada de preparação); o “Núcleo comum” para a nossa vida comunitária de oração seguindo a indicação do art. 77 dos Regulamentos (também este de futura publicação), e vários outros fascículos orientadores oferecidos oportunamente pelos nossos dicastérios de serviço.</w:t>
      </w:r>
    </w:p>
    <w:p w:rsidR="006171F8" w:rsidRPr="00F164A8" w:rsidRDefault="006171F8" w:rsidP="00CA1415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É um conjunto de subsídios válidos, preparados com sacri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softHyphen/>
        <w:t>fício e competência; eles têm a finalidade de ajudar a percorrer a etapa prática de aplicação da renovação conciliar em nossa Congregação. Não é fácil encontrar entre os Institutos religiosos</w:t>
      </w:r>
      <w:r w:rsidR="00CA1415">
        <w:rPr>
          <w:rStyle w:val="FontStyle22"/>
          <w:rFonts w:ascii="Calibri" w:hAnsi="Calibri"/>
          <w:sz w:val="24"/>
          <w:szCs w:val="24"/>
          <w:lang w:eastAsia="pt-PT"/>
        </w:rPr>
        <w:t xml:space="preserve"> 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quem possa contar hoje tantos instrumentos qualificados de uma praticidade e sabedoria metodológico-espiritual.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Não são poucos aqueles que os pedem e nos invejam. Seria estranho que exatamente nós não aproveitássemos e não nos preo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cupássemos em utilizá-los ao máximo. As próximas celebrações do </w:t>
      </w:r>
      <w:r w:rsidR="00D62D3B">
        <w:rPr>
          <w:rStyle w:val="FontStyle22"/>
          <w:rFonts w:asciiTheme="minorHAnsi" w:hAnsiTheme="minorHAnsi"/>
          <w:sz w:val="24"/>
          <w:szCs w:val="24"/>
          <w:lang w:eastAsia="pt-PT"/>
        </w:rPr>
        <w:t>‘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88 devem estimular-nos ao seu uso com inteligência e cons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tância. Poderemos assim dar às nossas comunidades aquela vita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lidade carismática, própria do projeto evangélico de Dom Bosco, que é um 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aspecto essencial da nossa identidade e que as Igrejas locais esperam positivamente das presenças salesianas em favor dos jovens e das classes populares.</w:t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Entre estes subsídios 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Comentário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ocupa um lugar privi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legiado porque nos introduz à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carta fundamental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da nossa voca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ção. Se bem utilizado, tornar-se-á um multiplicador de esperança porque nos ajudará a compreender o significado, a largueza e a amplitude da opção fundamental feita com a Profissão salesiana, e nos estimulará a aplicá-la a cada dia na vida, reavaliando o impulso místico do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D62D3B">
        <w:rPr>
          <w:rStyle w:val="FontStyle22"/>
          <w:rFonts w:asciiTheme="minorHAnsi" w:hAnsiTheme="minorHAnsi"/>
          <w:sz w:val="24"/>
          <w:szCs w:val="24"/>
          <w:lang w:val="la-Latn" w:eastAsia="pt-PT"/>
        </w:rPr>
        <w:t>da mini animas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 aquele ascético do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tra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balho e temperança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. Iluminar-nos-á e </w:t>
      </w:r>
      <w:r w:rsidR="00D62D3B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nos 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acompanhará nesta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fide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lidade ao compromisso assumido com a profissão religiosa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que é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resposta sempre renovada à Aliança especial que o Senhor fez conosco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64643C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64643C">
        <w:rPr>
          <w:rStyle w:val="Refdenotaderodap"/>
          <w:rFonts w:asciiTheme="minorHAnsi" w:hAnsiTheme="minorHAnsi" w:cs="Angsana New"/>
          <w:lang w:eastAsia="pt-PT"/>
        </w:rPr>
        <w:footnoteReference w:id="37"/>
      </w:r>
    </w:p>
    <w:p w:rsidR="00CA1415" w:rsidRPr="00F164A8" w:rsidRDefault="00CA1415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6171F8" w:rsidRPr="0064643C" w:rsidRDefault="006171F8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64643C">
        <w:rPr>
          <w:rStyle w:val="FontStyle26"/>
          <w:rFonts w:asciiTheme="minorHAnsi" w:hAnsiTheme="minorHAnsi"/>
          <w:sz w:val="24"/>
          <w:szCs w:val="24"/>
          <w:lang w:eastAsia="pt-PT"/>
        </w:rPr>
        <w:t>Endereçamento para uma melhor ótica eclesial e mariana</w:t>
      </w:r>
    </w:p>
    <w:p w:rsidR="0064643C" w:rsidRPr="00F164A8" w:rsidRDefault="0064643C" w:rsidP="006171F8">
      <w:pPr>
        <w:pStyle w:val="Style7"/>
        <w:widowControl/>
        <w:spacing w:after="60" w:line="276" w:lineRule="auto"/>
        <w:ind w:firstLine="284"/>
        <w:rPr>
          <w:rStyle w:val="FontStyle26"/>
          <w:rFonts w:asciiTheme="minorHAnsi" w:hAnsiTheme="minorHAnsi"/>
          <w:lang w:eastAsia="pt-PT"/>
        </w:rPr>
      </w:pP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Fomos acusados algumas vezes de termos ficado demasiado fechados nas nossas obras com uma mentalidade um tanto caseira, que enfatizava um certo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espírito corporativo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mais de igrejinha do que de Igrej</w:t>
      </w:r>
      <w:r w:rsidR="0064643C">
        <w:rPr>
          <w:rStyle w:val="FontStyle22"/>
          <w:rFonts w:asciiTheme="minorHAnsi" w:hAnsiTheme="minorHAnsi"/>
          <w:sz w:val="24"/>
          <w:szCs w:val="24"/>
          <w:lang w:eastAsia="pt-PT"/>
        </w:rPr>
        <w:t>a. Aceitamos isso sem criar polê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micas: talvez era um pouco uma mentalidade comum, em geral, dos Institutos reli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giosos e também, em certo sentido, do clero diocesano.</w:t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A renovação conciliar nos convida a uma visão mais autên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tica da nossa identidade. 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Comentário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, como já sugerimos no critério eclesial acima indicado, explica constantemente como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a vocação salesiana situa-nos no coração da Igreja e nos põe inteira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mente a serviço da sua missão; com o nosso testemunho e com as nossas atividades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contribuímos para edificar a Igreja como Corpo de Cristo, a fim de que, também por nosso intermédio, ela se manifeste ao mundo como sacramento universal da salvação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64643C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64643C">
        <w:rPr>
          <w:rStyle w:val="Refdenotaderodap"/>
          <w:rFonts w:asciiTheme="minorHAnsi" w:hAnsiTheme="minorHAnsi" w:cs="Angsana New"/>
          <w:lang w:eastAsia="pt-PT"/>
        </w:rPr>
        <w:footnoteReference w:id="38"/>
      </w:r>
    </w:p>
    <w:p w:rsidR="006171F8" w:rsidRPr="003D2A26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É muito importante reatualizar a dimensão carismática da nossa vocação para que apareça a todos que somos de verdade um dom “para todo o Povo de Deus”</w:t>
      </w:r>
      <w:r w:rsidR="0064643C">
        <w:rPr>
          <w:rStyle w:val="Refdenotaderodap"/>
          <w:rFonts w:ascii="Calibri" w:hAnsi="Calibri" w:cs="Angsana New"/>
          <w:lang w:eastAsia="pt-PT"/>
        </w:rPr>
        <w:footnoteReference w:id="39"/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 xml:space="preserve"> e que renovamos de fato e constantemente “</w:t>
      </w:r>
      <w:r w:rsidR="008E6DD3">
        <w:rPr>
          <w:rStyle w:val="FontStyle22"/>
          <w:rFonts w:ascii="Calibri" w:hAnsi="Calibri"/>
          <w:sz w:val="24"/>
          <w:szCs w:val="24"/>
          <w:lang w:eastAsia="pt-PT"/>
        </w:rPr>
        <w:t>a vontade de agir com a Igreja”.</w:t>
      </w:r>
      <w:r w:rsidR="008E6DD3">
        <w:rPr>
          <w:rStyle w:val="Refdenotaderodap"/>
          <w:rFonts w:ascii="Calibri" w:hAnsi="Calibri" w:cs="Angsana New"/>
          <w:lang w:eastAsia="pt-PT"/>
        </w:rPr>
        <w:footnoteReference w:id="40"/>
      </w:r>
    </w:p>
    <w:p w:rsidR="006171F8" w:rsidRPr="003D2A26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Neste sentido deve ter em nós uma ressonância profunda o que afirma o artigo 1</w:t>
      </w:r>
      <w:r w:rsidR="008E6DD3">
        <w:rPr>
          <w:rStyle w:val="FontStyle22"/>
          <w:rFonts w:ascii="Calibri" w:hAnsi="Calibri"/>
          <w:sz w:val="24"/>
          <w:szCs w:val="24"/>
          <w:lang w:eastAsia="pt-PT"/>
        </w:rPr>
        <w:t>º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 xml:space="preserve"> das Constituições sobre o reconhecimento da Igreja com relação à origem carismática da obra do nosso Fundador; de fato, “desta presença ativa do Espírito haurimos a energia para a nossa fidelidade e o apoio da nossa esperança”</w:t>
      </w:r>
      <w:r w:rsidR="008E6DD3">
        <w:rPr>
          <w:rStyle w:val="FontStyle22"/>
          <w:rFonts w:ascii="Calibri" w:hAnsi="Calibri"/>
          <w:sz w:val="24"/>
          <w:szCs w:val="24"/>
          <w:lang w:eastAsia="pt-PT"/>
        </w:rPr>
        <w:t>.</w:t>
      </w:r>
      <w:r w:rsidR="008E6DD3">
        <w:rPr>
          <w:rStyle w:val="Refdenotaderodap"/>
          <w:rFonts w:ascii="Calibri" w:hAnsi="Calibri" w:cs="Angsana New"/>
          <w:lang w:eastAsia="pt-PT"/>
        </w:rPr>
        <w:footnoteReference w:id="41"/>
      </w:r>
    </w:p>
    <w:p w:rsidR="006171F8" w:rsidRPr="003D2A26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A ótica eclesial do nosso carisma torna-se mais pessoal e es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softHyphen/>
        <w:t>pecificamente perceptível pela intervenção direta de Maria, expe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softHyphen/>
        <w:t>rimentada permanentemente por Dom Bosco e por ele fielmente reconhecida e proclamada: “Nossa Senhora é a fundadora e será o sustentáculo das nossas obras”</w:t>
      </w:r>
      <w:r w:rsidR="008E6DD3">
        <w:rPr>
          <w:rStyle w:val="FontStyle22"/>
          <w:rFonts w:ascii="Calibri" w:hAnsi="Calibri"/>
          <w:sz w:val="24"/>
          <w:szCs w:val="24"/>
          <w:lang w:eastAsia="pt-PT"/>
        </w:rPr>
        <w:t>.</w:t>
      </w:r>
      <w:r w:rsidR="008E6DD3">
        <w:rPr>
          <w:rStyle w:val="Refdenotaderodap"/>
          <w:rFonts w:ascii="Calibri" w:hAnsi="Calibri" w:cs="Angsana New"/>
          <w:lang w:eastAsia="pt-PT"/>
        </w:rPr>
        <w:footnoteReference w:id="42"/>
      </w:r>
    </w:p>
    <w:p w:rsidR="006171F8" w:rsidRPr="003D2A26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O Concílio nos ensinou a unir cada vez mais Maria à Igreja e a Igreja a Maria.</w:t>
      </w:r>
    </w:p>
    <w:p w:rsidR="006171F8" w:rsidRPr="003D2A26" w:rsidRDefault="006171F8" w:rsidP="006171F8">
      <w:pPr>
        <w:pStyle w:val="Style6"/>
        <w:widowControl/>
        <w:spacing w:after="60" w:line="276" w:lineRule="auto"/>
        <w:ind w:right="7"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lastRenderedPageBreak/>
        <w:t>Pensar que o nosso projeto de vida foi por Ela indicado a Dom Bosco nos faz apreciar mais eclesialmente as nossas Cons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softHyphen/>
        <w:t>tituições.</w:t>
      </w:r>
    </w:p>
    <w:p w:rsidR="006171F8" w:rsidRPr="003D2A26" w:rsidRDefault="006171F8" w:rsidP="006171F8">
      <w:pPr>
        <w:pStyle w:val="Style6"/>
        <w:widowControl/>
        <w:spacing w:after="60" w:line="276" w:lineRule="auto"/>
        <w:ind w:right="7"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O conhecimento, ainda, da sua diligente e contínua presença como Mãe da Igreja e Auxiliadora dos Cristãos nos anima a contar sempre mais confiadamente sobre “a graça da consagração”</w:t>
      </w:r>
      <w:r w:rsidR="008E6DD3">
        <w:rPr>
          <w:rStyle w:val="Refdenotaderodap"/>
          <w:rFonts w:ascii="Calibri" w:hAnsi="Calibri" w:cs="Angsana New"/>
          <w:lang w:eastAsia="pt-PT"/>
        </w:rPr>
        <w:footnoteReference w:id="43"/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 xml:space="preserve"> que nos assegura simultaneamente o poder do Espírito Santo e o cuidado maternal de Maria para poder fielmente cumprir com o seu auxílio o que por graça deles professamos com alegria</w:t>
      </w:r>
      <w:r w:rsidR="00AE19F0">
        <w:rPr>
          <w:rStyle w:val="FontStyle22"/>
          <w:rFonts w:ascii="Calibri" w:hAnsi="Calibri"/>
          <w:sz w:val="24"/>
          <w:szCs w:val="24"/>
          <w:lang w:eastAsia="pt-PT"/>
        </w:rPr>
        <w:t>.</w:t>
      </w:r>
      <w:r w:rsidR="00AE19F0">
        <w:rPr>
          <w:rStyle w:val="Refdenotaderodap"/>
          <w:rFonts w:ascii="Calibri" w:hAnsi="Calibri" w:cs="Angsana New"/>
          <w:lang w:eastAsia="pt-PT"/>
        </w:rPr>
        <w:footnoteReference w:id="44"/>
      </w:r>
    </w:p>
    <w:p w:rsidR="006171F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O “Comentário” oferece abundantes elementos para refletir sobre a ótica eclesial e mariana das nossas Constituições.</w:t>
      </w:r>
    </w:p>
    <w:p w:rsidR="00AE19F0" w:rsidRPr="003D2A26" w:rsidRDefault="00AE19F0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="Calibri" w:hAnsi="Calibri"/>
          <w:sz w:val="24"/>
          <w:szCs w:val="24"/>
          <w:lang w:eastAsia="pt-PT"/>
        </w:rPr>
      </w:pP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Queridos irmãos, temos à nossa disposição um conjunto de subsídios muito válidos para realizar no Espírito de Deus, na fidelidade a Dom Bosco, a grande mudança conciliar e para adentrarmos ativamente, c</w:t>
      </w:r>
      <w:r w:rsidR="00AE19F0">
        <w:rPr>
          <w:rStyle w:val="FontStyle22"/>
          <w:rFonts w:ascii="Calibri" w:hAnsi="Calibri"/>
          <w:sz w:val="24"/>
          <w:szCs w:val="24"/>
          <w:lang w:eastAsia="pt-PT"/>
        </w:rPr>
        <w:t>omo Salesianos, no terceiro milê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nio do Cristianismo.</w:t>
      </w:r>
      <w:r w:rsidR="00AE19F0">
        <w:rPr>
          <w:rStyle w:val="FontStyle22"/>
          <w:rFonts w:ascii="Calibri" w:hAnsi="Calibri"/>
          <w:sz w:val="24"/>
          <w:szCs w:val="24"/>
          <w:lang w:eastAsia="pt-PT"/>
        </w:rPr>
        <w:t xml:space="preserve"> Em particular, o “Comentário” à</w:t>
      </w:r>
      <w:r w:rsidRPr="003D2A26">
        <w:rPr>
          <w:rStyle w:val="FontStyle22"/>
          <w:rFonts w:ascii="Calibri" w:hAnsi="Calibri"/>
          <w:sz w:val="24"/>
          <w:szCs w:val="24"/>
          <w:lang w:eastAsia="pt-PT"/>
        </w:rPr>
        <w:t>s Constituições nos é oferecido como luz e como estímulo para crescer na nossa</w:t>
      </w:r>
      <w:r>
        <w:rPr>
          <w:rStyle w:val="FontStyle22"/>
          <w:rFonts w:ascii="Calibri" w:hAnsi="Calibri"/>
          <w:sz w:val="24"/>
          <w:szCs w:val="24"/>
          <w:lang w:eastAsia="pt-PT"/>
        </w:rPr>
        <w:t xml:space="preserve"> 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identidade vocacional. Saibamos fazer tesouro dele para dar ver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dadeira atualidade àquela Profissão salesiana que é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penhor de esperança para os pequenos e para os pobres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AE19F0">
        <w:rPr>
          <w:rStyle w:val="Refdenotaderodap"/>
          <w:rFonts w:asciiTheme="minorHAnsi" w:hAnsiTheme="minorHAnsi" w:cs="Angsana New"/>
          <w:lang w:eastAsia="pt-PT"/>
        </w:rPr>
        <w:footnoteReference w:id="45"/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 é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o dom mais precioso que podemos oferecer aos jovens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AE19F0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AE19F0">
        <w:rPr>
          <w:rStyle w:val="Refdenotaderodap"/>
          <w:rFonts w:asciiTheme="minorHAnsi" w:hAnsiTheme="minorHAnsi" w:cs="Angsana New"/>
          <w:lang w:eastAsia="pt-PT"/>
        </w:rPr>
        <w:footnoteReference w:id="46"/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A Auxiliadora nos assista e interceda para que saibamos per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correr até o fim, permanecendo sempre com Dom Bosco, este nosso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caminho que conduz ao Amor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</w:p>
    <w:p w:rsidR="006171F8" w:rsidRPr="00F164A8" w:rsidRDefault="006171F8" w:rsidP="006171F8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Desejo a todos um ano novo de crescimento no testemunho salesiano e na fecundidade apostólica em preparação às celebra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ções centenárias do </w:t>
      </w:r>
      <w:r w:rsidR="00AE19F0">
        <w:rPr>
          <w:rStyle w:val="FontStyle22"/>
          <w:rFonts w:asciiTheme="minorHAnsi" w:hAnsiTheme="minorHAnsi"/>
          <w:sz w:val="24"/>
          <w:szCs w:val="24"/>
          <w:lang w:eastAsia="pt-PT"/>
        </w:rPr>
        <w:t>‘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88.</w:t>
      </w:r>
    </w:p>
    <w:p w:rsidR="00AE19F0" w:rsidRDefault="006171F8" w:rsidP="00AE19F0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Peçamos juntos todos os dias a luz, a coragem e a criatividade apostólica que o Espírito de Deus dá ininterruptamente à Igreja e, n</w:t>
      </w:r>
      <w:r w:rsidR="00AE19F0">
        <w:rPr>
          <w:rStyle w:val="FontStyle22"/>
          <w:rFonts w:asciiTheme="minorHAnsi" w:hAnsiTheme="minorHAnsi"/>
          <w:sz w:val="24"/>
          <w:szCs w:val="24"/>
          <w:lang w:eastAsia="pt-PT"/>
        </w:rPr>
        <w:t>’</w:t>
      </w: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Ela, aos portadores dos seus carismas;</w:t>
      </w:r>
    </w:p>
    <w:p w:rsidR="006171F8" w:rsidRPr="00F164A8" w:rsidRDefault="006171F8" w:rsidP="00AE19F0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164A8">
        <w:rPr>
          <w:rStyle w:val="FontStyle22"/>
          <w:rFonts w:asciiTheme="minorHAnsi" w:hAnsiTheme="minorHAnsi"/>
          <w:sz w:val="24"/>
          <w:szCs w:val="24"/>
          <w:lang w:eastAsia="pt-PT"/>
        </w:rPr>
        <w:t>Com afeto em Dom Bosco,</w:t>
      </w:r>
    </w:p>
    <w:p w:rsidR="004B73B2" w:rsidRDefault="006171F8" w:rsidP="00C45FA6">
      <w:pPr>
        <w:widowControl/>
        <w:spacing w:after="60" w:line="276" w:lineRule="auto"/>
        <w:ind w:left="2851" w:firstLine="284"/>
      </w:pPr>
      <w:r w:rsidRPr="00F164A8">
        <w:rPr>
          <w:rFonts w:asciiTheme="minorHAnsi" w:hAnsiTheme="minorHAnsi"/>
          <w:noProof/>
        </w:rPr>
        <w:drawing>
          <wp:inline distT="0" distB="0" distL="0" distR="0">
            <wp:extent cx="2313940" cy="691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3B2" w:rsidSect="00E14E8F">
      <w:head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84" w:rsidRDefault="00680484" w:rsidP="006171F8">
      <w:r>
        <w:separator/>
      </w:r>
    </w:p>
  </w:endnote>
  <w:endnote w:type="continuationSeparator" w:id="0">
    <w:p w:rsidR="00680484" w:rsidRDefault="00680484" w:rsidP="0061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478847"/>
      <w:docPartObj>
        <w:docPartGallery w:val="Page Numbers (Bottom of Page)"/>
        <w:docPartUnique/>
      </w:docPartObj>
    </w:sdtPr>
    <w:sdtContent>
      <w:p w:rsidR="00C45FA6" w:rsidRDefault="00C45FA6">
        <w:pPr>
          <w:pStyle w:val="Rodap"/>
          <w:jc w:val="center"/>
        </w:pPr>
        <w:r w:rsidRPr="00C45FA6">
          <w:rPr>
            <w:rFonts w:asciiTheme="minorHAnsi" w:hAnsiTheme="minorHAnsi"/>
          </w:rPr>
          <w:fldChar w:fldCharType="begin"/>
        </w:r>
        <w:r w:rsidRPr="00C45FA6">
          <w:rPr>
            <w:rFonts w:asciiTheme="minorHAnsi" w:hAnsiTheme="minorHAnsi"/>
          </w:rPr>
          <w:instrText>PAGE   \* MERGEFORMAT</w:instrText>
        </w:r>
        <w:r w:rsidRPr="00C45FA6">
          <w:rPr>
            <w:rFonts w:asciiTheme="minorHAnsi" w:hAnsiTheme="minorHAnsi"/>
          </w:rPr>
          <w:fldChar w:fldCharType="separate"/>
        </w:r>
        <w:r w:rsidR="00FB529A">
          <w:rPr>
            <w:rFonts w:asciiTheme="minorHAnsi" w:hAnsiTheme="minorHAnsi"/>
            <w:noProof/>
          </w:rPr>
          <w:t>14</w:t>
        </w:r>
        <w:r w:rsidRPr="00C45FA6">
          <w:rPr>
            <w:rFonts w:asciiTheme="minorHAnsi" w:hAnsiTheme="minorHAnsi"/>
          </w:rPr>
          <w:fldChar w:fldCharType="end"/>
        </w:r>
      </w:p>
    </w:sdtContent>
  </w:sdt>
  <w:p w:rsidR="00C45FA6" w:rsidRDefault="00C45F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84" w:rsidRDefault="00680484" w:rsidP="006171F8">
      <w:r>
        <w:separator/>
      </w:r>
    </w:p>
  </w:footnote>
  <w:footnote w:type="continuationSeparator" w:id="0">
    <w:p w:rsidR="00680484" w:rsidRDefault="00680484" w:rsidP="006171F8">
      <w:r>
        <w:continuationSeparator/>
      </w:r>
    </w:p>
  </w:footnote>
  <w:footnote w:id="1">
    <w:p w:rsidR="007C7088" w:rsidRPr="007F15D5" w:rsidRDefault="007C7088" w:rsidP="00C45FA6">
      <w:pPr>
        <w:pStyle w:val="Textodenotaderodap"/>
        <w:spacing w:after="60"/>
        <w:rPr>
          <w:rFonts w:asciiTheme="minorHAnsi" w:hAnsiTheme="minorHAnsi"/>
          <w:lang w:val="it-IT"/>
        </w:rPr>
      </w:pPr>
      <w:r w:rsidRPr="007C7088">
        <w:rPr>
          <w:rStyle w:val="Refdenotaderodap"/>
          <w:rFonts w:asciiTheme="minorHAnsi" w:hAnsiTheme="minorHAnsi"/>
        </w:rPr>
        <w:footnoteRef/>
      </w:r>
      <w:r w:rsidRPr="007F15D5">
        <w:rPr>
          <w:rFonts w:asciiTheme="minorHAnsi" w:hAnsiTheme="minorHAnsi"/>
          <w:lang w:val="it-IT"/>
        </w:rPr>
        <w:t xml:space="preserve"> GC22, </w:t>
      </w:r>
      <w:r w:rsidRPr="00692AE9">
        <w:rPr>
          <w:rFonts w:asciiTheme="minorHAnsi" w:hAnsiTheme="minorHAnsi"/>
        </w:rPr>
        <w:t>Documentos</w:t>
      </w:r>
      <w:r w:rsidRPr="007F15D5">
        <w:rPr>
          <w:rFonts w:asciiTheme="minorHAnsi" w:hAnsiTheme="minorHAnsi"/>
          <w:lang w:val="it-IT"/>
        </w:rPr>
        <w:t>, 1.4, p. 12.</w:t>
      </w:r>
    </w:p>
  </w:footnote>
  <w:footnote w:id="2">
    <w:p w:rsidR="00EA5B08" w:rsidRPr="00974960" w:rsidRDefault="00EA5B08" w:rsidP="00C45FA6">
      <w:pPr>
        <w:pStyle w:val="Textodenotaderodap"/>
        <w:spacing w:after="60"/>
      </w:pPr>
      <w:r>
        <w:rPr>
          <w:rStyle w:val="Refdenotaderodap"/>
        </w:rPr>
        <w:footnoteRef/>
      </w:r>
      <w:r w:rsidRPr="00974960">
        <w:t xml:space="preserve"> Cf. “</w:t>
      </w:r>
      <w:r w:rsidR="00974960">
        <w:t>Apresentação</w:t>
      </w:r>
      <w:r w:rsidRPr="00974960">
        <w:t>”, p. 7.</w:t>
      </w:r>
      <w:r w:rsidR="00974960" w:rsidRPr="00974960">
        <w:t xml:space="preserve"> </w:t>
      </w:r>
      <w:r w:rsidR="00974960" w:rsidRPr="00974960">
        <w:rPr>
          <w:i/>
        </w:rPr>
        <w:t>[Obs.: as citações do “Comentário” referem-se à edição em italiano]</w:t>
      </w:r>
    </w:p>
  </w:footnote>
  <w:footnote w:id="3">
    <w:p w:rsidR="00F35A58" w:rsidRPr="00072355" w:rsidRDefault="00F35A58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072355">
        <w:rPr>
          <w:lang w:val="en-US"/>
        </w:rPr>
        <w:t xml:space="preserve"> Const. 192.</w:t>
      </w:r>
    </w:p>
  </w:footnote>
  <w:footnote w:id="4">
    <w:p w:rsidR="009B1C4C" w:rsidRPr="00072355" w:rsidRDefault="009B1C4C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072355">
        <w:rPr>
          <w:lang w:val="en-US"/>
        </w:rPr>
        <w:t xml:space="preserve"> </w:t>
      </w:r>
      <w:r w:rsidR="00072355" w:rsidRPr="00072355">
        <w:rPr>
          <w:lang w:val="en-US"/>
        </w:rPr>
        <w:t xml:space="preserve">Const. </w:t>
      </w:r>
      <w:r w:rsidR="00072355">
        <w:rPr>
          <w:lang w:val="en-US"/>
        </w:rPr>
        <w:t>146.</w:t>
      </w:r>
    </w:p>
  </w:footnote>
  <w:footnote w:id="5">
    <w:p w:rsidR="00072355" w:rsidRPr="00072355" w:rsidRDefault="00072355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072355">
        <w:rPr>
          <w:lang w:val="en-US"/>
        </w:rPr>
        <w:t xml:space="preserve"> Const. </w:t>
      </w:r>
      <w:r>
        <w:rPr>
          <w:lang w:val="en-US"/>
        </w:rPr>
        <w:t>192.</w:t>
      </w:r>
    </w:p>
  </w:footnote>
  <w:footnote w:id="6">
    <w:p w:rsidR="007F15D5" w:rsidRPr="007F15D5" w:rsidRDefault="007F15D5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7F15D5">
        <w:rPr>
          <w:lang w:val="en-US"/>
        </w:rPr>
        <w:t xml:space="preserve"> Cf. </w:t>
      </w:r>
      <w:r>
        <w:rPr>
          <w:lang w:val="en-US"/>
        </w:rPr>
        <w:t>ACG 312, p. 34-35.</w:t>
      </w:r>
    </w:p>
  </w:footnote>
  <w:footnote w:id="7">
    <w:p w:rsidR="007F15D5" w:rsidRPr="007F15D5" w:rsidRDefault="007F15D5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7F15D5">
        <w:rPr>
          <w:lang w:val="en-US"/>
        </w:rPr>
        <w:t xml:space="preserve"> Const. </w:t>
      </w:r>
      <w:r>
        <w:rPr>
          <w:lang w:val="en-US"/>
        </w:rPr>
        <w:t>3.</w:t>
      </w:r>
    </w:p>
  </w:footnote>
  <w:footnote w:id="8">
    <w:p w:rsidR="00AB7E20" w:rsidRPr="00AB7E20" w:rsidRDefault="00AB7E20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AB7E20">
        <w:rPr>
          <w:lang w:val="en-US"/>
        </w:rPr>
        <w:t xml:space="preserve"> Cf. </w:t>
      </w:r>
      <w:r>
        <w:rPr>
          <w:lang w:val="en-US"/>
        </w:rPr>
        <w:t>ACG 312, p. 18-20.</w:t>
      </w:r>
    </w:p>
  </w:footnote>
  <w:footnote w:id="9">
    <w:p w:rsidR="00AB7E20" w:rsidRPr="00AB7E20" w:rsidRDefault="00AB7E20" w:rsidP="00C45FA6">
      <w:pPr>
        <w:pStyle w:val="Textodenotaderodap"/>
        <w:spacing w:after="60"/>
      </w:pPr>
      <w:r>
        <w:rPr>
          <w:rStyle w:val="Refdenotaderodap"/>
        </w:rPr>
        <w:footnoteRef/>
      </w:r>
      <w:r w:rsidRPr="00974960">
        <w:rPr>
          <w:lang w:val="en-US"/>
        </w:rPr>
        <w:t xml:space="preserve"> Cf. Ib., p. 21</w:t>
      </w:r>
      <w:r w:rsidRPr="00AB7E20">
        <w:t>-25 e 13-14.</w:t>
      </w:r>
    </w:p>
  </w:footnote>
  <w:footnote w:id="10">
    <w:p w:rsidR="00AB7E20" w:rsidRPr="009F13B8" w:rsidRDefault="00AB7E20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9F13B8">
        <w:rPr>
          <w:lang w:val="en-US"/>
        </w:rPr>
        <w:t xml:space="preserve"> </w:t>
      </w:r>
      <w:r w:rsidR="009F13B8" w:rsidRPr="009F13B8">
        <w:rPr>
          <w:lang w:val="en-US"/>
        </w:rPr>
        <w:t>Const. 21.</w:t>
      </w:r>
    </w:p>
  </w:footnote>
  <w:footnote w:id="11">
    <w:p w:rsidR="009F13B8" w:rsidRPr="009F13B8" w:rsidRDefault="009F13B8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9F13B8">
        <w:rPr>
          <w:lang w:val="en-US"/>
        </w:rPr>
        <w:t xml:space="preserve"> </w:t>
      </w:r>
      <w:r w:rsidR="00817769" w:rsidRPr="009F13B8">
        <w:rPr>
          <w:lang w:val="en-US"/>
        </w:rPr>
        <w:t xml:space="preserve">Cf. </w:t>
      </w:r>
      <w:r w:rsidR="00817769">
        <w:rPr>
          <w:lang w:val="en-US"/>
        </w:rPr>
        <w:t>ACG 312, p. 9-10.</w:t>
      </w:r>
    </w:p>
  </w:footnote>
  <w:footnote w:id="12">
    <w:p w:rsidR="009F13B8" w:rsidRPr="009F13B8" w:rsidRDefault="009F13B8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9F13B8">
        <w:rPr>
          <w:lang w:val="en-US"/>
        </w:rPr>
        <w:t xml:space="preserve"> </w:t>
      </w:r>
      <w:r w:rsidR="00817769" w:rsidRPr="009F13B8">
        <w:rPr>
          <w:lang w:val="en-US"/>
        </w:rPr>
        <w:t xml:space="preserve">Cf. </w:t>
      </w:r>
      <w:r w:rsidR="00817769">
        <w:rPr>
          <w:lang w:val="en-US"/>
        </w:rPr>
        <w:t>ACG 319</w:t>
      </w:r>
      <w:r w:rsidR="00817769">
        <w:rPr>
          <w:lang w:val="en-US"/>
        </w:rPr>
        <w:t>.</w:t>
      </w:r>
    </w:p>
  </w:footnote>
  <w:footnote w:id="13">
    <w:p w:rsidR="009F13B8" w:rsidRPr="009F13B8" w:rsidRDefault="009F13B8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9F13B8">
        <w:rPr>
          <w:lang w:val="en-US"/>
        </w:rPr>
        <w:t xml:space="preserve"> </w:t>
      </w:r>
      <w:r w:rsidR="00817769">
        <w:rPr>
          <w:lang w:val="en-US"/>
        </w:rPr>
        <w:t>Cf. Const. 97.</w:t>
      </w:r>
    </w:p>
  </w:footnote>
  <w:footnote w:id="14">
    <w:p w:rsidR="009F13B8" w:rsidRPr="009F13B8" w:rsidRDefault="009F13B8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="00817769">
        <w:rPr>
          <w:lang w:val="en-US"/>
        </w:rPr>
        <w:t xml:space="preserve"> Cf. 1Cor 11,1.</w:t>
      </w:r>
    </w:p>
  </w:footnote>
  <w:footnote w:id="15">
    <w:p w:rsidR="004A6D1F" w:rsidRPr="002778CA" w:rsidRDefault="004A6D1F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2778CA">
        <w:rPr>
          <w:lang w:val="en-US"/>
        </w:rPr>
        <w:t xml:space="preserve"> Const. 100.</w:t>
      </w:r>
    </w:p>
  </w:footnote>
  <w:footnote w:id="16">
    <w:p w:rsidR="004772CE" w:rsidRPr="002778CA" w:rsidRDefault="004772CE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2778CA">
        <w:rPr>
          <w:lang w:val="en-US"/>
        </w:rPr>
        <w:t xml:space="preserve"> Ib.</w:t>
      </w:r>
    </w:p>
  </w:footnote>
  <w:footnote w:id="17">
    <w:p w:rsidR="006171F8" w:rsidRPr="002778CA" w:rsidRDefault="006171F8" w:rsidP="00C45FA6">
      <w:pPr>
        <w:pStyle w:val="Style11"/>
        <w:widowControl/>
        <w:spacing w:after="60"/>
        <w:rPr>
          <w:rStyle w:val="FontStyle21"/>
          <w:rFonts w:asciiTheme="minorHAnsi" w:hAnsiTheme="minorHAnsi"/>
          <w:sz w:val="20"/>
          <w:szCs w:val="20"/>
          <w:lang w:eastAsia="pt-PT"/>
        </w:rPr>
      </w:pPr>
      <w:r w:rsidRPr="007C7088">
        <w:rPr>
          <w:rStyle w:val="FontStyle21"/>
          <w:rFonts w:asciiTheme="minorHAnsi" w:hAnsiTheme="minorHAnsi"/>
          <w:sz w:val="20"/>
          <w:szCs w:val="20"/>
          <w:vertAlign w:val="superscript"/>
          <w:lang w:val="pt-PT" w:eastAsia="pt-PT"/>
        </w:rPr>
        <w:footnoteRef/>
      </w:r>
      <w:r w:rsidRPr="007C7088">
        <w:rPr>
          <w:rStyle w:val="FontStyle21"/>
          <w:rFonts w:asciiTheme="minorHAnsi" w:hAnsiTheme="minorHAnsi"/>
          <w:sz w:val="20"/>
          <w:szCs w:val="20"/>
          <w:lang w:val="en-US" w:eastAsia="pt-PT"/>
        </w:rPr>
        <w:t xml:space="preserve"> </w:t>
      </w:r>
      <w:r w:rsidRPr="002778CA">
        <w:rPr>
          <w:rStyle w:val="FontStyle21"/>
          <w:rFonts w:asciiTheme="minorHAnsi" w:hAnsiTheme="minorHAnsi"/>
          <w:sz w:val="20"/>
          <w:szCs w:val="20"/>
          <w:lang w:eastAsia="pt-PT"/>
        </w:rPr>
        <w:t>Const. 7.</w:t>
      </w:r>
    </w:p>
  </w:footnote>
  <w:footnote w:id="18">
    <w:p w:rsidR="002778CA" w:rsidRPr="002778CA" w:rsidRDefault="002778CA" w:rsidP="00C45FA6">
      <w:pPr>
        <w:pStyle w:val="Textodenotaderodap"/>
        <w:spacing w:after="60"/>
      </w:pPr>
      <w:r w:rsidRPr="002778CA">
        <w:rPr>
          <w:rStyle w:val="Refdenotaderodap"/>
        </w:rPr>
        <w:footnoteRef/>
      </w:r>
      <w:r w:rsidRPr="002778CA">
        <w:t xml:space="preserve"> Relação final II, D, 4.</w:t>
      </w:r>
    </w:p>
  </w:footnote>
  <w:footnote w:id="19">
    <w:p w:rsidR="009E0BE4" w:rsidRPr="00B42273" w:rsidRDefault="009E0BE4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B42273">
        <w:rPr>
          <w:lang w:val="en-US"/>
        </w:rPr>
        <w:t xml:space="preserve"> Ib. D, 3.</w:t>
      </w:r>
    </w:p>
  </w:footnote>
  <w:footnote w:id="20">
    <w:p w:rsidR="00B42273" w:rsidRPr="00B42273" w:rsidRDefault="00B42273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B42273">
        <w:rPr>
          <w:lang w:val="en-US"/>
        </w:rPr>
        <w:t xml:space="preserve"> Const. </w:t>
      </w:r>
      <w:r>
        <w:rPr>
          <w:lang w:val="en-US"/>
        </w:rPr>
        <w:t>7; cf. 30, 57, 101.</w:t>
      </w:r>
    </w:p>
  </w:footnote>
  <w:footnote w:id="21">
    <w:p w:rsidR="00660204" w:rsidRPr="00660204" w:rsidRDefault="00660204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660204">
        <w:rPr>
          <w:lang w:val="en-US"/>
        </w:rPr>
        <w:t xml:space="preserve"> Const. 57.</w:t>
      </w:r>
    </w:p>
  </w:footnote>
  <w:footnote w:id="22">
    <w:p w:rsidR="00660204" w:rsidRPr="00660204" w:rsidRDefault="00660204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660204">
        <w:rPr>
          <w:lang w:val="en-US"/>
        </w:rPr>
        <w:t xml:space="preserve"> Const. </w:t>
      </w:r>
      <w:r>
        <w:rPr>
          <w:lang w:val="en-US"/>
        </w:rPr>
        <w:t>40.</w:t>
      </w:r>
    </w:p>
  </w:footnote>
  <w:footnote w:id="23">
    <w:p w:rsidR="00660204" w:rsidRPr="00660204" w:rsidRDefault="00660204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660204">
        <w:rPr>
          <w:lang w:val="en-US"/>
        </w:rPr>
        <w:t xml:space="preserve"> Const. </w:t>
      </w:r>
      <w:r>
        <w:rPr>
          <w:lang w:val="en-US"/>
        </w:rPr>
        <w:t>2.</w:t>
      </w:r>
    </w:p>
  </w:footnote>
  <w:footnote w:id="24">
    <w:p w:rsidR="00057606" w:rsidRPr="00057606" w:rsidRDefault="00057606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057606">
        <w:rPr>
          <w:lang w:val="en-US"/>
        </w:rPr>
        <w:t xml:space="preserve"> Const. </w:t>
      </w:r>
      <w:r>
        <w:rPr>
          <w:lang w:val="en-US"/>
        </w:rPr>
        <w:t>40.</w:t>
      </w:r>
    </w:p>
  </w:footnote>
  <w:footnote w:id="25">
    <w:p w:rsidR="00057606" w:rsidRPr="00692AE9" w:rsidRDefault="00057606" w:rsidP="00C45FA6">
      <w:pPr>
        <w:pStyle w:val="Textodenotaderodap"/>
        <w:spacing w:after="60"/>
      </w:pPr>
      <w:r>
        <w:rPr>
          <w:rStyle w:val="Refdenotaderodap"/>
        </w:rPr>
        <w:footnoteRef/>
      </w:r>
      <w:r w:rsidRPr="00057606">
        <w:rPr>
          <w:lang w:val="en-US"/>
        </w:rPr>
        <w:t xml:space="preserve"> Const. </w:t>
      </w:r>
      <w:r w:rsidRPr="00692AE9">
        <w:t>3.</w:t>
      </w:r>
    </w:p>
  </w:footnote>
  <w:footnote w:id="26">
    <w:p w:rsidR="00692AE9" w:rsidRDefault="00692AE9" w:rsidP="00C45FA6">
      <w:pPr>
        <w:pStyle w:val="Textodenotaderodap"/>
        <w:spacing w:after="60"/>
      </w:pPr>
      <w:r>
        <w:rPr>
          <w:rStyle w:val="Refdenotaderodap"/>
        </w:rPr>
        <w:footnoteRef/>
      </w:r>
      <w:r>
        <w:t xml:space="preserve"> Cf. “Comentário”, p. 955.</w:t>
      </w:r>
    </w:p>
  </w:footnote>
  <w:footnote w:id="27">
    <w:p w:rsidR="00692AE9" w:rsidRPr="00974960" w:rsidRDefault="00692AE9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974960">
        <w:rPr>
          <w:lang w:val="en-US"/>
        </w:rPr>
        <w:t xml:space="preserve"> Const. 5.</w:t>
      </w:r>
    </w:p>
  </w:footnote>
  <w:footnote w:id="28">
    <w:p w:rsidR="00974960" w:rsidRPr="00974960" w:rsidRDefault="00974960" w:rsidP="00C45FA6">
      <w:pPr>
        <w:pStyle w:val="Textodenotaderodap"/>
        <w:spacing w:after="60"/>
      </w:pPr>
      <w:r>
        <w:rPr>
          <w:rStyle w:val="Refdenotaderodap"/>
        </w:rPr>
        <w:footnoteRef/>
      </w:r>
      <w:r w:rsidRPr="00974960">
        <w:t xml:space="preserve"> Cf. Regul. 36-41.</w:t>
      </w:r>
    </w:p>
  </w:footnote>
  <w:footnote w:id="29">
    <w:p w:rsidR="00974960" w:rsidRDefault="00974960" w:rsidP="00C45FA6">
      <w:pPr>
        <w:pStyle w:val="Textodenotaderodap"/>
        <w:spacing w:after="60"/>
      </w:pPr>
      <w:r>
        <w:rPr>
          <w:rStyle w:val="Refdenotaderodap"/>
        </w:rPr>
        <w:footnoteRef/>
      </w:r>
      <w:r>
        <w:t xml:space="preserve"> Cf. Regul. 4-35.</w:t>
      </w:r>
    </w:p>
  </w:footnote>
  <w:footnote w:id="30">
    <w:p w:rsidR="00974960" w:rsidRDefault="00974960" w:rsidP="00C45FA6">
      <w:pPr>
        <w:pStyle w:val="Textodenotaderodap"/>
        <w:spacing w:after="60"/>
      </w:pPr>
      <w:r>
        <w:rPr>
          <w:rStyle w:val="Refdenotaderodap"/>
        </w:rPr>
        <w:footnoteRef/>
      </w:r>
      <w:r>
        <w:t xml:space="preserve"> </w:t>
      </w:r>
      <w:r w:rsidR="00D02C7B">
        <w:t xml:space="preserve">Cf. </w:t>
      </w:r>
      <w:r w:rsidR="00D02C7B">
        <w:t>Const. Cap. 8</w:t>
      </w:r>
      <w:r w:rsidR="00C45FA6">
        <w:rPr>
          <w:rFonts w:asciiTheme="minorHAnsi" w:hAnsiTheme="minorHAnsi"/>
        </w:rPr>
        <w:t>º</w:t>
      </w:r>
      <w:r w:rsidR="00D02C7B">
        <w:t xml:space="preserve"> e 9</w:t>
      </w:r>
      <w:r w:rsidR="00C45FA6">
        <w:rPr>
          <w:rFonts w:asciiTheme="minorHAnsi" w:hAnsiTheme="minorHAnsi"/>
        </w:rPr>
        <w:t>º</w:t>
      </w:r>
      <w:r w:rsidR="00C45FA6">
        <w:rPr>
          <w:rFonts w:asciiTheme="minorHAnsi" w:hAnsiTheme="minorHAnsi"/>
        </w:rPr>
        <w:t>.</w:t>
      </w:r>
    </w:p>
  </w:footnote>
  <w:footnote w:id="31">
    <w:p w:rsidR="00D02C7B" w:rsidRDefault="00D02C7B" w:rsidP="00C45FA6">
      <w:pPr>
        <w:pStyle w:val="Textodenotaderodap"/>
        <w:spacing w:after="60"/>
      </w:pPr>
      <w:r>
        <w:rPr>
          <w:rStyle w:val="Refdenotaderodap"/>
        </w:rPr>
        <w:footnoteRef/>
      </w:r>
      <w:r>
        <w:t xml:space="preserve"> </w:t>
      </w:r>
      <w:r>
        <w:t>Cf. Regul.</w:t>
      </w:r>
      <w:r>
        <w:t xml:space="preserve"> Cap. </w:t>
      </w:r>
      <w:r w:rsidR="00C45FA6">
        <w:t>8</w:t>
      </w:r>
      <w:r w:rsidR="00C45FA6">
        <w:rPr>
          <w:rFonts w:asciiTheme="minorHAnsi" w:hAnsiTheme="minorHAnsi"/>
        </w:rPr>
        <w:t>º</w:t>
      </w:r>
      <w:r w:rsidR="00C45FA6">
        <w:t xml:space="preserve"> e 9</w:t>
      </w:r>
      <w:r w:rsidR="00C45FA6">
        <w:rPr>
          <w:rFonts w:asciiTheme="minorHAnsi" w:hAnsiTheme="minorHAnsi"/>
        </w:rPr>
        <w:t>º</w:t>
      </w:r>
      <w:r w:rsidR="00C45FA6">
        <w:rPr>
          <w:rFonts w:asciiTheme="minorHAnsi" w:hAnsiTheme="minorHAnsi"/>
        </w:rPr>
        <w:t>.</w:t>
      </w:r>
    </w:p>
  </w:footnote>
  <w:footnote w:id="32">
    <w:p w:rsidR="00D02C7B" w:rsidRPr="00D02C7B" w:rsidRDefault="00D02C7B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D02C7B">
        <w:rPr>
          <w:lang w:val="en-US"/>
        </w:rPr>
        <w:t xml:space="preserve"> Cf. Const. 146-153.</w:t>
      </w:r>
    </w:p>
  </w:footnote>
  <w:footnote w:id="33">
    <w:p w:rsidR="00D02C7B" w:rsidRPr="00D02C7B" w:rsidRDefault="00D02C7B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D02C7B">
        <w:rPr>
          <w:lang w:val="en-US"/>
        </w:rPr>
        <w:t xml:space="preserve"> Cf. </w:t>
      </w:r>
      <w:r>
        <w:rPr>
          <w:lang w:val="en-US"/>
        </w:rPr>
        <w:t>Const. 170-174.</w:t>
      </w:r>
    </w:p>
  </w:footnote>
  <w:footnote w:id="34">
    <w:p w:rsidR="00CC2A60" w:rsidRDefault="00CC2A60" w:rsidP="00C45FA6">
      <w:pPr>
        <w:pStyle w:val="Textodenotaderodap"/>
        <w:spacing w:after="60"/>
      </w:pPr>
      <w:r>
        <w:rPr>
          <w:rStyle w:val="Refdenotaderodap"/>
        </w:rPr>
        <w:footnoteRef/>
      </w:r>
      <w:r>
        <w:t xml:space="preserve"> </w:t>
      </w:r>
      <w:r w:rsidRPr="00CC2A60">
        <w:t xml:space="preserve">Cf. </w:t>
      </w:r>
      <w:r>
        <w:t>respectivamente: Capítulo Ge</w:t>
      </w:r>
      <w:r w:rsidRPr="00CC2A60">
        <w:t>ral, Regul. 111-134; e Capítulo Inspetorial, Regul. 161-169.</w:t>
      </w:r>
    </w:p>
  </w:footnote>
  <w:footnote w:id="35">
    <w:p w:rsidR="00CC2A60" w:rsidRPr="00CC2A60" w:rsidRDefault="00CC2A60" w:rsidP="00C45FA6">
      <w:pPr>
        <w:pStyle w:val="Textodenotaderodap"/>
        <w:spacing w:after="60"/>
      </w:pPr>
      <w:r>
        <w:rPr>
          <w:rStyle w:val="Refdenotaderodap"/>
        </w:rPr>
        <w:footnoteRef/>
      </w:r>
      <w:r w:rsidRPr="00CC2A60">
        <w:t xml:space="preserve"> </w:t>
      </w:r>
      <w:r w:rsidR="00DB546E">
        <w:t>Cf. “Comentário”, p. 28-29</w:t>
      </w:r>
      <w:r w:rsidRPr="00CC2A60">
        <w:t>.</w:t>
      </w:r>
    </w:p>
  </w:footnote>
  <w:footnote w:id="36">
    <w:p w:rsidR="00CA1415" w:rsidRDefault="00CA1415" w:rsidP="00C45FA6">
      <w:pPr>
        <w:pStyle w:val="Textodenotaderodap"/>
        <w:spacing w:after="60"/>
        <w:jc w:val="both"/>
      </w:pPr>
      <w:r>
        <w:rPr>
          <w:rStyle w:val="Refdenotaderodap"/>
        </w:rPr>
        <w:footnoteRef/>
      </w:r>
      <w:r>
        <w:t xml:space="preserve"> Carta aos Inspetores e Diretores sobre a “Observância das Constituições e dos Regulamentos”, 1</w:t>
      </w:r>
      <w:r w:rsidR="00C45FA6">
        <w:rPr>
          <w:rFonts w:asciiTheme="minorHAnsi" w:hAnsiTheme="minorHAnsi"/>
        </w:rPr>
        <w:t>º</w:t>
      </w:r>
      <w:r>
        <w:t xml:space="preserve"> de dezembro de 1909, volume das Cartas publicadas pela Direção Geral, Turim, 1965, p. 498-499.</w:t>
      </w:r>
    </w:p>
  </w:footnote>
  <w:footnote w:id="37">
    <w:p w:rsidR="0064643C" w:rsidRPr="0064643C" w:rsidRDefault="0064643C" w:rsidP="00C45FA6">
      <w:pPr>
        <w:pStyle w:val="Textodenotaderodap"/>
        <w:spacing w:after="60"/>
        <w:rPr>
          <w:lang w:val="en-US"/>
        </w:rPr>
      </w:pPr>
      <w:r>
        <w:rPr>
          <w:rStyle w:val="Refdenotaderodap"/>
        </w:rPr>
        <w:footnoteRef/>
      </w:r>
      <w:r w:rsidRPr="0064643C">
        <w:rPr>
          <w:lang w:val="en-US"/>
        </w:rPr>
        <w:t xml:space="preserve"> Const. 37.</w:t>
      </w:r>
    </w:p>
  </w:footnote>
  <w:footnote w:id="38">
    <w:p w:rsidR="0064643C" w:rsidRPr="0064643C" w:rsidRDefault="0064643C" w:rsidP="00C45FA6">
      <w:pPr>
        <w:pStyle w:val="Textodenotaderodap"/>
        <w:spacing w:after="60"/>
      </w:pPr>
      <w:r>
        <w:rPr>
          <w:rStyle w:val="Refdenotaderodap"/>
        </w:rPr>
        <w:footnoteRef/>
      </w:r>
      <w:r w:rsidRPr="0064643C">
        <w:rPr>
          <w:lang w:val="en-US"/>
        </w:rPr>
        <w:t xml:space="preserve"> Const. </w:t>
      </w:r>
      <w:r w:rsidRPr="0064643C">
        <w:t>6.</w:t>
      </w:r>
    </w:p>
  </w:footnote>
  <w:footnote w:id="39">
    <w:p w:rsidR="0064643C" w:rsidRDefault="0064643C" w:rsidP="00C45FA6">
      <w:pPr>
        <w:pStyle w:val="Textodenotaderodap"/>
        <w:spacing w:after="60"/>
      </w:pPr>
      <w:r>
        <w:rPr>
          <w:rStyle w:val="Refdenotaderodap"/>
        </w:rPr>
        <w:footnoteRef/>
      </w:r>
      <w:r>
        <w:t xml:space="preserve"> Const. 192.</w:t>
      </w:r>
    </w:p>
  </w:footnote>
  <w:footnote w:id="40">
    <w:p w:rsidR="008E6DD3" w:rsidRDefault="008E6DD3" w:rsidP="00C45FA6">
      <w:pPr>
        <w:pStyle w:val="Textodenotaderodap"/>
        <w:spacing w:after="60"/>
      </w:pPr>
      <w:r>
        <w:rPr>
          <w:rStyle w:val="Refdenotaderodap"/>
        </w:rPr>
        <w:footnoteRef/>
      </w:r>
      <w:r>
        <w:t xml:space="preserve"> Const. 7; cf. 35, 42, 47, 48, 57.</w:t>
      </w:r>
    </w:p>
  </w:footnote>
  <w:footnote w:id="41">
    <w:p w:rsidR="008E6DD3" w:rsidRDefault="008E6DD3" w:rsidP="00C45FA6">
      <w:pPr>
        <w:pStyle w:val="Textodenotaderodap"/>
        <w:spacing w:after="60"/>
      </w:pPr>
      <w:r>
        <w:rPr>
          <w:rStyle w:val="Refdenotaderodap"/>
        </w:rPr>
        <w:footnoteRef/>
      </w:r>
      <w:r>
        <w:t xml:space="preserve"> Const. 1.</w:t>
      </w:r>
    </w:p>
  </w:footnote>
  <w:footnote w:id="42">
    <w:p w:rsidR="008E6DD3" w:rsidRDefault="008E6DD3" w:rsidP="00C45FA6">
      <w:pPr>
        <w:pStyle w:val="Textodenotaderodap"/>
        <w:spacing w:after="60"/>
      </w:pPr>
      <w:r>
        <w:rPr>
          <w:rStyle w:val="Refdenotaderodap"/>
        </w:rPr>
        <w:footnoteRef/>
      </w:r>
      <w:r>
        <w:t xml:space="preserve"> MB 7, 334; cf. Const. 1, 8, 20, 34, 92.</w:t>
      </w:r>
    </w:p>
  </w:footnote>
  <w:footnote w:id="43">
    <w:p w:rsidR="008E6DD3" w:rsidRDefault="008E6DD3" w:rsidP="00C45FA6">
      <w:pPr>
        <w:pStyle w:val="Textodenotaderodap"/>
        <w:spacing w:after="60"/>
      </w:pPr>
      <w:r>
        <w:rPr>
          <w:rStyle w:val="Refdenotaderodap"/>
        </w:rPr>
        <w:footnoteRef/>
      </w:r>
      <w:r>
        <w:t xml:space="preserve"> Const. 195.</w:t>
      </w:r>
    </w:p>
  </w:footnote>
  <w:footnote w:id="44">
    <w:p w:rsidR="00AE19F0" w:rsidRDefault="00AE19F0" w:rsidP="00C45FA6">
      <w:pPr>
        <w:pStyle w:val="Textodenotaderodap"/>
        <w:spacing w:after="60"/>
      </w:pPr>
      <w:r>
        <w:rPr>
          <w:rStyle w:val="Refdenotaderodap"/>
        </w:rPr>
        <w:footnoteRef/>
      </w:r>
      <w:r>
        <w:t xml:space="preserve"> Cf. Oração da Apresentação das Constituições, Const. p. 7.</w:t>
      </w:r>
    </w:p>
  </w:footnote>
  <w:footnote w:id="45">
    <w:p w:rsidR="00AE19F0" w:rsidRDefault="00AE19F0" w:rsidP="00C45FA6">
      <w:pPr>
        <w:pStyle w:val="Textodenotaderodap"/>
        <w:spacing w:after="60"/>
      </w:pPr>
      <w:r>
        <w:rPr>
          <w:rStyle w:val="Refdenotaderodap"/>
        </w:rPr>
        <w:footnoteRef/>
      </w:r>
      <w:r>
        <w:t xml:space="preserve"> Const. 196.</w:t>
      </w:r>
    </w:p>
  </w:footnote>
  <w:footnote w:id="46">
    <w:p w:rsidR="00AE19F0" w:rsidRDefault="00AE19F0" w:rsidP="00C45FA6">
      <w:pPr>
        <w:pStyle w:val="Textodenotaderodap"/>
        <w:spacing w:after="60"/>
      </w:pPr>
      <w:r>
        <w:rPr>
          <w:rStyle w:val="Refdenotaderodap"/>
        </w:rPr>
        <w:footnoteRef/>
      </w:r>
      <w:r>
        <w:t xml:space="preserve"> Const. 25.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F8" w:rsidRDefault="006171F8">
    <w:pPr>
      <w:pStyle w:val="Style8"/>
      <w:widowControl/>
      <w:ind w:right="14"/>
      <w:jc w:val="right"/>
      <w:rPr>
        <w:rStyle w:val="FontStyle24"/>
        <w:lang w:val="pt-PT" w:eastAsia="pt-PT"/>
      </w:rPr>
    </w:pPr>
    <w:r>
      <w:rPr>
        <w:rStyle w:val="FontStyle24"/>
        <w:spacing w:val="20"/>
        <w:lang w:val="pt-PT" w:eastAsia="pt-PT"/>
      </w:rPr>
      <w:t>1.</w:t>
    </w:r>
    <w:r>
      <w:rPr>
        <w:rStyle w:val="FontStyle24"/>
        <w:lang w:val="pt-PT" w:eastAsia="pt-PT"/>
      </w:rPr>
      <w:t xml:space="preserve">   CARTA DO REITOR-MOR 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D168422"/>
    <w:lvl w:ilvl="0">
      <w:numFmt w:val="bullet"/>
      <w:lvlText w:val="*"/>
      <w:lvlJc w:val="left"/>
    </w:lvl>
  </w:abstractNum>
  <w:abstractNum w:abstractNumId="1" w15:restartNumberingAfterBreak="0">
    <w:nsid w:val="551A1B7D"/>
    <w:multiLevelType w:val="singleLevel"/>
    <w:tmpl w:val="7AC449E4"/>
    <w:lvl w:ilvl="0">
      <w:start w:val="1"/>
      <w:numFmt w:val="decimal"/>
      <w:lvlText w:val="%1."/>
      <w:legacy w:legacy="1" w:legacySpace="0" w:legacyIndent="137"/>
      <w:lvlJc w:val="left"/>
      <w:rPr>
        <w:rFonts w:ascii="Angsana New" w:hAnsi="Angsana New" w:cs="Angsana New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Angsana New" w:hAnsi="Angsana New" w:cs="Angsana New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151"/>
        <w:lvlJc w:val="left"/>
        <w:rPr>
          <w:rFonts w:ascii="Angsana New" w:hAnsi="Angsana New" w:cs="Angsana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F8"/>
    <w:rsid w:val="00057606"/>
    <w:rsid w:val="00072355"/>
    <w:rsid w:val="000C3E88"/>
    <w:rsid w:val="002778CA"/>
    <w:rsid w:val="002D2AD7"/>
    <w:rsid w:val="004772CE"/>
    <w:rsid w:val="004812B1"/>
    <w:rsid w:val="004A6D1F"/>
    <w:rsid w:val="004B73B2"/>
    <w:rsid w:val="006171F8"/>
    <w:rsid w:val="0064643C"/>
    <w:rsid w:val="00660204"/>
    <w:rsid w:val="00680484"/>
    <w:rsid w:val="00692AE9"/>
    <w:rsid w:val="006F79DB"/>
    <w:rsid w:val="007C7088"/>
    <w:rsid w:val="007D5155"/>
    <w:rsid w:val="007F15D5"/>
    <w:rsid w:val="00814DAB"/>
    <w:rsid w:val="00817769"/>
    <w:rsid w:val="00852B62"/>
    <w:rsid w:val="008E6DD3"/>
    <w:rsid w:val="00974960"/>
    <w:rsid w:val="009B1C4C"/>
    <w:rsid w:val="009E0BE4"/>
    <w:rsid w:val="009F13B8"/>
    <w:rsid w:val="00AB7E20"/>
    <w:rsid w:val="00AE19F0"/>
    <w:rsid w:val="00B42273"/>
    <w:rsid w:val="00BF61F2"/>
    <w:rsid w:val="00C00306"/>
    <w:rsid w:val="00C45FA6"/>
    <w:rsid w:val="00CA1415"/>
    <w:rsid w:val="00CC2A60"/>
    <w:rsid w:val="00CE0573"/>
    <w:rsid w:val="00D02C7B"/>
    <w:rsid w:val="00D62D3B"/>
    <w:rsid w:val="00DB546E"/>
    <w:rsid w:val="00E14E8F"/>
    <w:rsid w:val="00EA5B08"/>
    <w:rsid w:val="00F35A58"/>
    <w:rsid w:val="00FB529A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16B1D-5A81-4EF1-9819-951F7C49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F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171F8"/>
  </w:style>
  <w:style w:type="paragraph" w:customStyle="1" w:styleId="Style2">
    <w:name w:val="Style2"/>
    <w:basedOn w:val="Normal"/>
    <w:uiPriority w:val="99"/>
    <w:rsid w:val="006171F8"/>
  </w:style>
  <w:style w:type="paragraph" w:customStyle="1" w:styleId="Style3">
    <w:name w:val="Style3"/>
    <w:basedOn w:val="Normal"/>
    <w:uiPriority w:val="99"/>
    <w:rsid w:val="006171F8"/>
    <w:pPr>
      <w:spacing w:line="178" w:lineRule="exact"/>
      <w:jc w:val="both"/>
    </w:pPr>
  </w:style>
  <w:style w:type="paragraph" w:customStyle="1" w:styleId="Style4">
    <w:name w:val="Style4"/>
    <w:basedOn w:val="Normal"/>
    <w:uiPriority w:val="99"/>
    <w:rsid w:val="006171F8"/>
    <w:pPr>
      <w:jc w:val="both"/>
    </w:pPr>
  </w:style>
  <w:style w:type="paragraph" w:customStyle="1" w:styleId="Style5">
    <w:name w:val="Style5"/>
    <w:basedOn w:val="Normal"/>
    <w:uiPriority w:val="99"/>
    <w:rsid w:val="006171F8"/>
  </w:style>
  <w:style w:type="paragraph" w:customStyle="1" w:styleId="Style6">
    <w:name w:val="Style6"/>
    <w:basedOn w:val="Normal"/>
    <w:uiPriority w:val="99"/>
    <w:rsid w:val="006171F8"/>
    <w:pPr>
      <w:spacing w:line="215" w:lineRule="exact"/>
      <w:ind w:firstLine="425"/>
      <w:jc w:val="both"/>
    </w:pPr>
  </w:style>
  <w:style w:type="paragraph" w:customStyle="1" w:styleId="Style7">
    <w:name w:val="Style7"/>
    <w:basedOn w:val="Normal"/>
    <w:uiPriority w:val="99"/>
    <w:rsid w:val="006171F8"/>
  </w:style>
  <w:style w:type="paragraph" w:customStyle="1" w:styleId="Style8">
    <w:name w:val="Style8"/>
    <w:basedOn w:val="Normal"/>
    <w:uiPriority w:val="99"/>
    <w:rsid w:val="006171F8"/>
  </w:style>
  <w:style w:type="paragraph" w:customStyle="1" w:styleId="Style10">
    <w:name w:val="Style10"/>
    <w:basedOn w:val="Normal"/>
    <w:uiPriority w:val="99"/>
    <w:rsid w:val="006171F8"/>
  </w:style>
  <w:style w:type="paragraph" w:customStyle="1" w:styleId="Style11">
    <w:name w:val="Style11"/>
    <w:basedOn w:val="Normal"/>
    <w:uiPriority w:val="99"/>
    <w:rsid w:val="006171F8"/>
  </w:style>
  <w:style w:type="paragraph" w:customStyle="1" w:styleId="Style12">
    <w:name w:val="Style12"/>
    <w:basedOn w:val="Normal"/>
    <w:uiPriority w:val="99"/>
    <w:rsid w:val="006171F8"/>
    <w:pPr>
      <w:spacing w:line="221" w:lineRule="exact"/>
      <w:jc w:val="both"/>
    </w:pPr>
  </w:style>
  <w:style w:type="paragraph" w:customStyle="1" w:styleId="Style15">
    <w:name w:val="Style15"/>
    <w:basedOn w:val="Normal"/>
    <w:uiPriority w:val="99"/>
    <w:rsid w:val="006171F8"/>
    <w:pPr>
      <w:spacing w:line="216" w:lineRule="exact"/>
      <w:ind w:firstLine="432"/>
      <w:jc w:val="both"/>
    </w:pPr>
  </w:style>
  <w:style w:type="paragraph" w:customStyle="1" w:styleId="Style16">
    <w:name w:val="Style16"/>
    <w:basedOn w:val="Normal"/>
    <w:uiPriority w:val="99"/>
    <w:rsid w:val="006171F8"/>
    <w:pPr>
      <w:spacing w:line="180" w:lineRule="exact"/>
      <w:ind w:firstLine="166"/>
      <w:jc w:val="both"/>
    </w:pPr>
  </w:style>
  <w:style w:type="character" w:customStyle="1" w:styleId="FontStyle19">
    <w:name w:val="Font Style19"/>
    <w:basedOn w:val="Fontepargpadro"/>
    <w:uiPriority w:val="99"/>
    <w:rsid w:val="006171F8"/>
    <w:rPr>
      <w:rFonts w:ascii="Segoe UI" w:hAnsi="Segoe UI" w:cs="Segoe UI"/>
      <w:b/>
      <w:bCs/>
      <w:sz w:val="20"/>
      <w:szCs w:val="20"/>
    </w:rPr>
  </w:style>
  <w:style w:type="character" w:customStyle="1" w:styleId="FontStyle20">
    <w:name w:val="Font Style20"/>
    <w:basedOn w:val="Fontepargpadro"/>
    <w:uiPriority w:val="99"/>
    <w:rsid w:val="006171F8"/>
    <w:rPr>
      <w:rFonts w:ascii="Garamond" w:hAnsi="Garamond" w:cs="Garamond"/>
      <w:i/>
      <w:iCs/>
      <w:sz w:val="14"/>
      <w:szCs w:val="14"/>
    </w:rPr>
  </w:style>
  <w:style w:type="character" w:customStyle="1" w:styleId="FontStyle21">
    <w:name w:val="Font Style21"/>
    <w:basedOn w:val="Fontepargpadro"/>
    <w:uiPriority w:val="99"/>
    <w:rsid w:val="006171F8"/>
    <w:rPr>
      <w:rFonts w:ascii="Segoe UI" w:hAnsi="Segoe UI" w:cs="Segoe UI"/>
      <w:sz w:val="12"/>
      <w:szCs w:val="12"/>
    </w:rPr>
  </w:style>
  <w:style w:type="character" w:customStyle="1" w:styleId="FontStyle22">
    <w:name w:val="Font Style22"/>
    <w:basedOn w:val="Fontepargpadro"/>
    <w:uiPriority w:val="99"/>
    <w:rsid w:val="006171F8"/>
    <w:rPr>
      <w:rFonts w:ascii="Angsana New" w:hAnsi="Angsana New" w:cs="Angsana New"/>
      <w:sz w:val="32"/>
      <w:szCs w:val="32"/>
    </w:rPr>
  </w:style>
  <w:style w:type="character" w:customStyle="1" w:styleId="FontStyle23">
    <w:name w:val="Font Style23"/>
    <w:basedOn w:val="Fontepargpadro"/>
    <w:uiPriority w:val="99"/>
    <w:rsid w:val="006171F8"/>
    <w:rPr>
      <w:rFonts w:ascii="Angsana New" w:hAnsi="Angsana New" w:cs="Angsana New"/>
      <w:i/>
      <w:iCs/>
      <w:sz w:val="32"/>
      <w:szCs w:val="32"/>
    </w:rPr>
  </w:style>
  <w:style w:type="character" w:customStyle="1" w:styleId="FontStyle24">
    <w:name w:val="Font Style24"/>
    <w:basedOn w:val="Fontepargpadro"/>
    <w:uiPriority w:val="99"/>
    <w:rsid w:val="006171F8"/>
    <w:rPr>
      <w:rFonts w:ascii="Angsana New" w:hAnsi="Angsana New" w:cs="Angsana New"/>
      <w:b/>
      <w:bCs/>
      <w:sz w:val="26"/>
      <w:szCs w:val="26"/>
    </w:rPr>
  </w:style>
  <w:style w:type="character" w:customStyle="1" w:styleId="FontStyle25">
    <w:name w:val="Font Style25"/>
    <w:basedOn w:val="Fontepargpadro"/>
    <w:uiPriority w:val="99"/>
    <w:rsid w:val="006171F8"/>
    <w:rPr>
      <w:rFonts w:ascii="Angsana New" w:hAnsi="Angsana New" w:cs="Angsana New"/>
      <w:b/>
      <w:bCs/>
      <w:i/>
      <w:iCs/>
      <w:sz w:val="26"/>
      <w:szCs w:val="26"/>
    </w:rPr>
  </w:style>
  <w:style w:type="character" w:customStyle="1" w:styleId="FontStyle26">
    <w:name w:val="Font Style26"/>
    <w:basedOn w:val="Fontepargpadro"/>
    <w:uiPriority w:val="99"/>
    <w:rsid w:val="006171F8"/>
    <w:rPr>
      <w:rFonts w:ascii="Segoe UI" w:hAnsi="Segoe UI" w:cs="Segoe UI"/>
      <w:b/>
      <w:bCs/>
      <w:sz w:val="18"/>
      <w:szCs w:val="18"/>
    </w:rPr>
  </w:style>
  <w:style w:type="character" w:customStyle="1" w:styleId="FontStyle29">
    <w:name w:val="Font Style29"/>
    <w:basedOn w:val="Fontepargpadro"/>
    <w:uiPriority w:val="99"/>
    <w:rsid w:val="006171F8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30">
    <w:name w:val="Font Style30"/>
    <w:basedOn w:val="Fontepargpadro"/>
    <w:uiPriority w:val="99"/>
    <w:rsid w:val="006171F8"/>
    <w:rPr>
      <w:rFonts w:ascii="Segoe UI" w:hAnsi="Segoe UI" w:cs="Segoe U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D2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AD7"/>
    <w:rPr>
      <w:rFonts w:ascii="Segoe UI" w:eastAsiaTheme="minorEastAsia" w:hAnsi="Segoe UI" w:cs="Segoe UI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08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088"/>
    <w:rPr>
      <w:rFonts w:ascii="Segoe UI" w:eastAsiaTheme="minorEastAsia" w:hAnsi="Segoe UI" w:cs="Segoe U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C708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602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0204"/>
    <w:rPr>
      <w:rFonts w:ascii="Segoe UI" w:eastAsiaTheme="minorEastAsia" w:hAnsi="Segoe UI" w:cs="Segoe U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14</Pages>
  <Words>5742</Words>
  <Characters>31009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4</cp:revision>
  <dcterms:created xsi:type="dcterms:W3CDTF">2015-10-17T14:30:00Z</dcterms:created>
  <dcterms:modified xsi:type="dcterms:W3CDTF">2015-10-18T10:29:00Z</dcterms:modified>
</cp:coreProperties>
</file>